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491" w:rsidRDefault="00FE7491" w:rsidP="00FE7491">
      <w:pPr>
        <w:pStyle w:val="Default"/>
        <w:jc w:val="center"/>
        <w:rPr>
          <w:rFonts w:asciiTheme="minorHAnsi" w:hAnsiTheme="minorHAnsi" w:cstheme="minorHAnsi"/>
          <w:b/>
          <w:bCs/>
          <w:sz w:val="22"/>
          <w:szCs w:val="22"/>
        </w:rPr>
      </w:pPr>
    </w:p>
    <w:p w:rsidR="00FE7491" w:rsidRDefault="00FE7491" w:rsidP="00FE7491">
      <w:pPr>
        <w:pStyle w:val="Default"/>
        <w:jc w:val="center"/>
        <w:rPr>
          <w:rFonts w:asciiTheme="minorHAnsi" w:hAnsiTheme="minorHAnsi" w:cstheme="minorHAnsi"/>
          <w:b/>
          <w:bCs/>
          <w:sz w:val="22"/>
          <w:szCs w:val="22"/>
        </w:rPr>
      </w:pPr>
    </w:p>
    <w:p w:rsidR="00FE7491" w:rsidRDefault="00FE7491" w:rsidP="00FE7491">
      <w:pPr>
        <w:pStyle w:val="Default"/>
        <w:jc w:val="center"/>
        <w:rPr>
          <w:rFonts w:asciiTheme="minorHAnsi" w:hAnsiTheme="minorHAnsi" w:cstheme="minorHAnsi"/>
          <w:b/>
          <w:bCs/>
          <w:sz w:val="22"/>
          <w:szCs w:val="22"/>
        </w:rPr>
      </w:pPr>
    </w:p>
    <w:p w:rsidR="00FE7491" w:rsidRDefault="00FE7491" w:rsidP="00FE7491">
      <w:pPr>
        <w:pStyle w:val="Default"/>
        <w:jc w:val="center"/>
        <w:rPr>
          <w:rFonts w:asciiTheme="minorHAnsi" w:hAnsiTheme="minorHAnsi" w:cstheme="minorHAnsi"/>
          <w:b/>
          <w:bCs/>
          <w:sz w:val="22"/>
          <w:szCs w:val="22"/>
        </w:rPr>
      </w:pPr>
    </w:p>
    <w:p w:rsidR="00D069E6" w:rsidRPr="005620EC" w:rsidRDefault="005620EC" w:rsidP="005620EC">
      <w:pPr>
        <w:pStyle w:val="Default"/>
        <w:rPr>
          <w:rFonts w:asciiTheme="minorHAnsi" w:hAnsiTheme="minorHAnsi" w:cstheme="minorHAnsi"/>
          <w:b/>
          <w:bCs/>
          <w:sz w:val="88"/>
          <w:szCs w:val="88"/>
          <w:u w:val="single"/>
        </w:rPr>
      </w:pPr>
      <w:r>
        <w:rPr>
          <w:rFonts w:asciiTheme="minorHAnsi" w:hAnsiTheme="minorHAnsi" w:cstheme="minorHAnsi"/>
          <w:b/>
          <w:bCs/>
          <w:sz w:val="88"/>
          <w:szCs w:val="88"/>
        </w:rPr>
        <w:t xml:space="preserve">  </w:t>
      </w:r>
      <w:r w:rsidR="00D069E6" w:rsidRPr="005620EC">
        <w:rPr>
          <w:rFonts w:asciiTheme="minorHAnsi" w:hAnsiTheme="minorHAnsi" w:cstheme="minorHAnsi"/>
          <w:b/>
          <w:bCs/>
          <w:sz w:val="88"/>
          <w:szCs w:val="88"/>
          <w:u w:val="single"/>
        </w:rPr>
        <w:t>AVISO</w:t>
      </w:r>
    </w:p>
    <w:p w:rsidR="00D069E6" w:rsidRPr="00D069E6" w:rsidRDefault="005620EC" w:rsidP="005620EC">
      <w:pPr>
        <w:pStyle w:val="Default"/>
        <w:rPr>
          <w:rFonts w:asciiTheme="minorHAnsi" w:hAnsiTheme="minorHAnsi" w:cstheme="minorHAnsi"/>
          <w:b/>
          <w:bCs/>
          <w:sz w:val="36"/>
          <w:szCs w:val="36"/>
        </w:rPr>
      </w:pPr>
      <w:r>
        <w:rPr>
          <w:rFonts w:asciiTheme="minorHAnsi" w:hAnsiTheme="minorHAnsi" w:cstheme="minorHAnsi"/>
          <w:b/>
          <w:bCs/>
          <w:sz w:val="36"/>
          <w:szCs w:val="36"/>
        </w:rPr>
        <w:t xml:space="preserve">                                           </w:t>
      </w:r>
      <w:r w:rsidR="00D069E6" w:rsidRPr="00D069E6">
        <w:rPr>
          <w:rFonts w:asciiTheme="minorHAnsi" w:hAnsiTheme="minorHAnsi" w:cstheme="minorHAnsi"/>
          <w:b/>
          <w:bCs/>
          <w:sz w:val="36"/>
          <w:szCs w:val="36"/>
        </w:rPr>
        <w:t>DÍAS INHABILES</w:t>
      </w:r>
    </w:p>
    <w:p w:rsidR="00FE7491" w:rsidRDefault="00FE7491" w:rsidP="00FE7491">
      <w:pPr>
        <w:pStyle w:val="Default"/>
        <w:jc w:val="center"/>
        <w:rPr>
          <w:rFonts w:asciiTheme="minorHAnsi" w:hAnsiTheme="minorHAnsi" w:cstheme="minorHAnsi"/>
          <w:b/>
          <w:bCs/>
          <w:sz w:val="22"/>
          <w:szCs w:val="22"/>
        </w:rPr>
      </w:pPr>
    </w:p>
    <w:p w:rsidR="00FE7491" w:rsidRPr="00D069E6" w:rsidRDefault="00FE7491" w:rsidP="00FE7491">
      <w:pPr>
        <w:pStyle w:val="Default"/>
        <w:jc w:val="center"/>
        <w:rPr>
          <w:rFonts w:asciiTheme="minorHAnsi" w:hAnsiTheme="minorHAnsi" w:cstheme="minorHAnsi"/>
          <w:i/>
          <w:sz w:val="22"/>
          <w:szCs w:val="22"/>
        </w:rPr>
      </w:pPr>
    </w:p>
    <w:p w:rsidR="00FE7491" w:rsidRPr="00D069E6" w:rsidRDefault="00D069E6" w:rsidP="00FE7491">
      <w:pPr>
        <w:pStyle w:val="Default"/>
        <w:jc w:val="both"/>
        <w:rPr>
          <w:rFonts w:asciiTheme="minorHAnsi" w:hAnsiTheme="minorHAnsi" w:cstheme="minorHAnsi"/>
          <w:i/>
          <w:sz w:val="22"/>
          <w:szCs w:val="22"/>
        </w:rPr>
      </w:pPr>
      <w:r w:rsidRPr="00D069E6">
        <w:rPr>
          <w:rFonts w:asciiTheme="minorHAnsi" w:hAnsiTheme="minorHAnsi" w:cstheme="minorHAnsi"/>
          <w:i/>
          <w:sz w:val="22"/>
          <w:szCs w:val="22"/>
        </w:rPr>
        <w:t>“</w:t>
      </w:r>
      <w:r w:rsidR="00FE7491" w:rsidRPr="00D069E6">
        <w:rPr>
          <w:rFonts w:asciiTheme="minorHAnsi" w:hAnsiTheme="minorHAnsi" w:cstheme="minorHAnsi"/>
          <w:i/>
          <w:sz w:val="22"/>
          <w:szCs w:val="22"/>
        </w:rPr>
        <w:t xml:space="preserve">En la ciudad de Santa Catarina, Nuevo León, a los </w:t>
      </w:r>
      <w:r w:rsidR="00712014" w:rsidRPr="00D069E6">
        <w:rPr>
          <w:rFonts w:asciiTheme="minorHAnsi" w:hAnsiTheme="minorHAnsi" w:cstheme="minorHAnsi"/>
          <w:i/>
          <w:sz w:val="22"/>
          <w:szCs w:val="22"/>
        </w:rPr>
        <w:t>06</w:t>
      </w:r>
      <w:r w:rsidR="00FE7491" w:rsidRPr="00D069E6">
        <w:rPr>
          <w:rFonts w:asciiTheme="minorHAnsi" w:hAnsiTheme="minorHAnsi" w:cstheme="minorHAnsi"/>
          <w:i/>
          <w:sz w:val="22"/>
          <w:szCs w:val="22"/>
        </w:rPr>
        <w:t>-</w:t>
      </w:r>
      <w:r w:rsidR="00712014" w:rsidRPr="00D069E6">
        <w:rPr>
          <w:rFonts w:asciiTheme="minorHAnsi" w:hAnsiTheme="minorHAnsi" w:cstheme="minorHAnsi"/>
          <w:i/>
          <w:sz w:val="22"/>
          <w:szCs w:val="22"/>
        </w:rPr>
        <w:t xml:space="preserve">días </w:t>
      </w:r>
      <w:r w:rsidR="005C3543" w:rsidRPr="00D069E6">
        <w:rPr>
          <w:rFonts w:asciiTheme="minorHAnsi" w:hAnsiTheme="minorHAnsi" w:cstheme="minorHAnsi"/>
          <w:i/>
          <w:sz w:val="22"/>
          <w:szCs w:val="22"/>
        </w:rPr>
        <w:t xml:space="preserve">seis </w:t>
      </w:r>
      <w:r w:rsidR="00FE7491" w:rsidRPr="00D069E6">
        <w:rPr>
          <w:rFonts w:asciiTheme="minorHAnsi" w:hAnsiTheme="minorHAnsi" w:cstheme="minorHAnsi"/>
          <w:i/>
          <w:sz w:val="22"/>
          <w:szCs w:val="22"/>
        </w:rPr>
        <w:t xml:space="preserve">días de mes de </w:t>
      </w:r>
      <w:r w:rsidR="005C3543" w:rsidRPr="00D069E6">
        <w:rPr>
          <w:rFonts w:asciiTheme="minorHAnsi" w:hAnsiTheme="minorHAnsi" w:cstheme="minorHAnsi"/>
          <w:i/>
          <w:sz w:val="22"/>
          <w:szCs w:val="22"/>
        </w:rPr>
        <w:t>julio</w:t>
      </w:r>
      <w:r w:rsidR="00FE7491" w:rsidRPr="00D069E6">
        <w:rPr>
          <w:rFonts w:asciiTheme="minorHAnsi" w:hAnsiTheme="minorHAnsi" w:cstheme="minorHAnsi"/>
          <w:i/>
          <w:sz w:val="22"/>
          <w:szCs w:val="22"/>
        </w:rPr>
        <w:t xml:space="preserve"> de 2021-dos mil veintiuno. </w:t>
      </w:r>
    </w:p>
    <w:p w:rsidR="00FE7491" w:rsidRPr="00D069E6" w:rsidRDefault="00FE7491" w:rsidP="00FE7491">
      <w:pPr>
        <w:pStyle w:val="Default"/>
        <w:jc w:val="both"/>
        <w:rPr>
          <w:rFonts w:asciiTheme="minorHAnsi" w:hAnsiTheme="minorHAnsi" w:cstheme="minorHAnsi"/>
          <w:i/>
          <w:sz w:val="22"/>
          <w:szCs w:val="22"/>
        </w:rPr>
      </w:pPr>
    </w:p>
    <w:p w:rsidR="00FE7491" w:rsidRPr="00D069E6" w:rsidRDefault="006457B7" w:rsidP="00FE7491">
      <w:pPr>
        <w:pStyle w:val="Default"/>
        <w:jc w:val="both"/>
        <w:rPr>
          <w:rFonts w:asciiTheme="minorHAnsi" w:hAnsiTheme="minorHAnsi" w:cstheme="minorHAnsi"/>
          <w:i/>
          <w:sz w:val="22"/>
          <w:szCs w:val="22"/>
        </w:rPr>
      </w:pPr>
      <w:r w:rsidRPr="00D069E6">
        <w:rPr>
          <w:rFonts w:asciiTheme="minorHAnsi" w:hAnsiTheme="minorHAnsi" w:cstheme="minorHAnsi"/>
          <w:i/>
          <w:sz w:val="22"/>
          <w:szCs w:val="22"/>
        </w:rPr>
        <w:t>Que,</w:t>
      </w:r>
      <w:r w:rsidRPr="00D069E6">
        <w:rPr>
          <w:rFonts w:asciiTheme="minorHAnsi" w:hAnsiTheme="minorHAnsi" w:cstheme="minorHAnsi"/>
          <w:b/>
          <w:i/>
          <w:sz w:val="22"/>
          <w:szCs w:val="22"/>
        </w:rPr>
        <w:t xml:space="preserve"> </w:t>
      </w:r>
      <w:r w:rsidR="00FE7491" w:rsidRPr="00D069E6">
        <w:rPr>
          <w:rFonts w:asciiTheme="minorHAnsi" w:hAnsiTheme="minorHAnsi" w:cstheme="minorHAnsi"/>
          <w:i/>
          <w:sz w:val="22"/>
          <w:szCs w:val="22"/>
        </w:rPr>
        <w:t xml:space="preserve">de acuerdo a los numerales 1, 2, 4, 5, 6, 14 fracción VIII y 17 fracción I de la Ley que Crea la Universidad Tecnológica Santa Catarina; 73 de la Ley Federal del Trabajo; y 26 de la Ley del Servicio Civil del Estado de Nuevo León; el suscrito C.P. Luis Treviño Montemayor, Rector de la Universidad Tecnológica Santa Catarina, tiene a bien declarar </w:t>
      </w:r>
      <w:r w:rsidR="00FE7491" w:rsidRPr="00D069E6">
        <w:rPr>
          <w:rFonts w:asciiTheme="minorHAnsi" w:hAnsiTheme="minorHAnsi" w:cstheme="minorHAnsi"/>
          <w:b/>
          <w:i/>
          <w:sz w:val="22"/>
          <w:szCs w:val="22"/>
        </w:rPr>
        <w:t xml:space="preserve">días inhábiles </w:t>
      </w:r>
      <w:r w:rsidR="00FB58DF" w:rsidRPr="00D069E6">
        <w:rPr>
          <w:rFonts w:asciiTheme="minorHAnsi" w:hAnsiTheme="minorHAnsi" w:cstheme="minorHAnsi"/>
          <w:b/>
          <w:i/>
          <w:sz w:val="22"/>
          <w:szCs w:val="22"/>
        </w:rPr>
        <w:t xml:space="preserve">por </w:t>
      </w:r>
      <w:r w:rsidR="00FE7491" w:rsidRPr="00D069E6">
        <w:rPr>
          <w:rFonts w:asciiTheme="minorHAnsi" w:hAnsiTheme="minorHAnsi" w:cstheme="minorHAnsi"/>
          <w:b/>
          <w:i/>
          <w:sz w:val="22"/>
          <w:szCs w:val="22"/>
        </w:rPr>
        <w:t xml:space="preserve">periodo vacacional </w:t>
      </w:r>
      <w:r w:rsidR="00FE7491" w:rsidRPr="00D069E6">
        <w:rPr>
          <w:rFonts w:asciiTheme="minorHAnsi" w:hAnsiTheme="minorHAnsi" w:cstheme="minorHAnsi"/>
          <w:i/>
          <w:sz w:val="22"/>
          <w:szCs w:val="22"/>
        </w:rPr>
        <w:t xml:space="preserve">del personal de la Institución Educativa, conforme a lo siguiente; </w:t>
      </w:r>
    </w:p>
    <w:p w:rsidR="00FE7491" w:rsidRPr="00D069E6" w:rsidRDefault="00FE7491" w:rsidP="00FE7491">
      <w:pPr>
        <w:pStyle w:val="Default"/>
        <w:jc w:val="both"/>
        <w:rPr>
          <w:rFonts w:asciiTheme="minorHAnsi" w:hAnsiTheme="minorHAnsi" w:cstheme="minorHAnsi"/>
          <w:b/>
          <w:bCs/>
          <w:i/>
          <w:sz w:val="22"/>
          <w:szCs w:val="22"/>
        </w:rPr>
      </w:pPr>
    </w:p>
    <w:p w:rsidR="00FE7491" w:rsidRPr="00D069E6" w:rsidRDefault="00FE7491" w:rsidP="00FE7491">
      <w:pPr>
        <w:pStyle w:val="Default"/>
        <w:jc w:val="center"/>
        <w:rPr>
          <w:rFonts w:asciiTheme="minorHAnsi" w:hAnsiTheme="minorHAnsi" w:cstheme="minorHAnsi"/>
          <w:i/>
          <w:sz w:val="22"/>
          <w:szCs w:val="22"/>
        </w:rPr>
      </w:pPr>
      <w:r w:rsidRPr="00D069E6">
        <w:rPr>
          <w:rFonts w:asciiTheme="minorHAnsi" w:hAnsiTheme="minorHAnsi" w:cstheme="minorHAnsi"/>
          <w:b/>
          <w:bCs/>
          <w:i/>
          <w:sz w:val="22"/>
          <w:szCs w:val="22"/>
        </w:rPr>
        <w:t>CONSIDERANDO</w:t>
      </w:r>
    </w:p>
    <w:p w:rsidR="00FE7491" w:rsidRPr="00D069E6" w:rsidRDefault="00FE7491" w:rsidP="00FE7491">
      <w:pPr>
        <w:pStyle w:val="Default"/>
        <w:jc w:val="both"/>
        <w:rPr>
          <w:rFonts w:asciiTheme="minorHAnsi" w:hAnsiTheme="minorHAnsi" w:cstheme="minorHAnsi"/>
          <w:b/>
          <w:bCs/>
          <w:i/>
          <w:sz w:val="22"/>
          <w:szCs w:val="22"/>
        </w:rPr>
      </w:pPr>
    </w:p>
    <w:p w:rsidR="00FE7491" w:rsidRPr="00D069E6" w:rsidRDefault="00FE7491" w:rsidP="00FE7491">
      <w:pPr>
        <w:pStyle w:val="Default"/>
        <w:jc w:val="both"/>
        <w:rPr>
          <w:rFonts w:asciiTheme="minorHAnsi" w:hAnsiTheme="minorHAnsi" w:cstheme="minorHAnsi"/>
          <w:i/>
          <w:sz w:val="22"/>
          <w:szCs w:val="22"/>
        </w:rPr>
      </w:pPr>
      <w:r w:rsidRPr="00D069E6">
        <w:rPr>
          <w:rFonts w:asciiTheme="minorHAnsi" w:hAnsiTheme="minorHAnsi" w:cstheme="minorHAnsi"/>
          <w:b/>
          <w:bCs/>
          <w:i/>
          <w:sz w:val="22"/>
          <w:szCs w:val="22"/>
        </w:rPr>
        <w:t xml:space="preserve">PRIMERO. </w:t>
      </w:r>
      <w:r w:rsidRPr="00D069E6">
        <w:rPr>
          <w:rFonts w:asciiTheme="minorHAnsi" w:hAnsiTheme="minorHAnsi" w:cstheme="minorHAnsi"/>
          <w:bCs/>
          <w:i/>
          <w:sz w:val="22"/>
          <w:szCs w:val="22"/>
        </w:rPr>
        <w:t>Que, l</w:t>
      </w:r>
      <w:r w:rsidRPr="00D069E6">
        <w:rPr>
          <w:rFonts w:asciiTheme="minorHAnsi" w:hAnsiTheme="minorHAnsi" w:cstheme="minorHAnsi"/>
          <w:i/>
          <w:sz w:val="22"/>
          <w:szCs w:val="22"/>
        </w:rPr>
        <w:t>a Universidad Tecnológica Santa Catarina es un Organismo Público Descentralizado de la Administración Pública del Estado de Nuevo León, con personalidad jurídica y patrimonio propios, que contribuye, en el marco del Sistema Educativo del Estado y del Sistema Nacional de Universidades Tecnológicas, a la prestación de servicios educativos de nivel superior en el área de la ciencia y la tecnología. Lo anterior de conformidad con el artículo 1 de la Ley que crea la Universidad Tecnológica Santa Catarina, publicada en el Periódico Oficial del Gobierno del Estado el 30 de septiembre de 1998.</w:t>
      </w:r>
    </w:p>
    <w:p w:rsidR="00FE7491" w:rsidRPr="00D069E6" w:rsidRDefault="00FE7491" w:rsidP="00FE7491">
      <w:pPr>
        <w:pStyle w:val="Default"/>
        <w:jc w:val="both"/>
        <w:rPr>
          <w:rFonts w:asciiTheme="minorHAnsi" w:hAnsiTheme="minorHAnsi" w:cstheme="minorHAnsi"/>
          <w:b/>
          <w:bCs/>
          <w:i/>
          <w:sz w:val="22"/>
          <w:szCs w:val="22"/>
        </w:rPr>
      </w:pPr>
    </w:p>
    <w:p w:rsidR="00FE7491" w:rsidRPr="00D069E6" w:rsidRDefault="00FE7491" w:rsidP="00FE7491">
      <w:pPr>
        <w:pStyle w:val="Default"/>
        <w:jc w:val="both"/>
        <w:rPr>
          <w:rFonts w:asciiTheme="minorHAnsi" w:hAnsiTheme="minorHAnsi" w:cstheme="minorHAnsi"/>
          <w:i/>
          <w:sz w:val="22"/>
          <w:szCs w:val="22"/>
          <w:lang w:val="es-ES"/>
        </w:rPr>
      </w:pPr>
      <w:r w:rsidRPr="00D069E6">
        <w:rPr>
          <w:rFonts w:asciiTheme="minorHAnsi" w:hAnsiTheme="minorHAnsi" w:cstheme="minorHAnsi"/>
          <w:b/>
          <w:bCs/>
          <w:i/>
          <w:sz w:val="22"/>
          <w:szCs w:val="22"/>
        </w:rPr>
        <w:t xml:space="preserve">SEGUNDO. </w:t>
      </w:r>
      <w:r w:rsidRPr="00D069E6">
        <w:rPr>
          <w:rFonts w:asciiTheme="minorHAnsi" w:hAnsiTheme="minorHAnsi" w:cstheme="minorHAnsi"/>
          <w:i/>
          <w:sz w:val="22"/>
          <w:szCs w:val="22"/>
        </w:rPr>
        <w:t xml:space="preserve">Que, el artículo 23 de la Ley que crea la </w:t>
      </w:r>
      <w:r w:rsidRPr="00D069E6">
        <w:rPr>
          <w:rFonts w:asciiTheme="minorHAnsi" w:hAnsiTheme="minorHAnsi" w:cstheme="minorHAnsi"/>
          <w:i/>
          <w:sz w:val="22"/>
          <w:szCs w:val="22"/>
          <w:lang w:val="es-ES"/>
        </w:rPr>
        <w:t xml:space="preserve">Universidad Tecnológica Santa Catarina </w:t>
      </w:r>
      <w:r w:rsidRPr="00D069E6">
        <w:rPr>
          <w:rFonts w:asciiTheme="minorHAnsi" w:hAnsiTheme="minorHAnsi" w:cstheme="minorHAnsi"/>
          <w:i/>
          <w:sz w:val="22"/>
          <w:szCs w:val="22"/>
        </w:rPr>
        <w:t xml:space="preserve">señala que las </w:t>
      </w:r>
      <w:r w:rsidRPr="00D069E6">
        <w:rPr>
          <w:rFonts w:ascii="Calibri" w:eastAsia="Times New Roman" w:hAnsi="Calibri" w:cs="Calibri"/>
          <w:i/>
          <w:sz w:val="22"/>
          <w:szCs w:val="22"/>
          <w:lang w:val="es-ES"/>
        </w:rPr>
        <w:t>relaciones laborales entre la Universidad y su personal se regirán por las disposiciones que establece la Ley del Servicio Civil del Estado de Nuevo León.</w:t>
      </w:r>
    </w:p>
    <w:p w:rsidR="00FE7491" w:rsidRPr="00D069E6" w:rsidRDefault="00FE7491" w:rsidP="00FE7491">
      <w:pPr>
        <w:pStyle w:val="Default"/>
        <w:jc w:val="both"/>
        <w:rPr>
          <w:rFonts w:asciiTheme="minorHAnsi" w:hAnsiTheme="minorHAnsi" w:cstheme="minorHAnsi"/>
          <w:i/>
          <w:sz w:val="22"/>
          <w:szCs w:val="22"/>
          <w:lang w:val="es-ES"/>
        </w:rPr>
      </w:pPr>
    </w:p>
    <w:p w:rsidR="00FE7491" w:rsidRPr="00D069E6" w:rsidRDefault="00FE7491" w:rsidP="00FE7491">
      <w:pPr>
        <w:pStyle w:val="Default"/>
        <w:jc w:val="both"/>
        <w:rPr>
          <w:rFonts w:asciiTheme="minorHAnsi" w:hAnsiTheme="minorHAnsi" w:cstheme="minorHAnsi"/>
          <w:i/>
          <w:color w:val="auto"/>
          <w:sz w:val="22"/>
          <w:szCs w:val="22"/>
        </w:rPr>
      </w:pPr>
      <w:r w:rsidRPr="00D069E6">
        <w:rPr>
          <w:rFonts w:asciiTheme="minorHAnsi" w:hAnsiTheme="minorHAnsi" w:cstheme="minorHAnsi"/>
          <w:b/>
          <w:bCs/>
          <w:i/>
          <w:color w:val="auto"/>
          <w:sz w:val="22"/>
          <w:szCs w:val="22"/>
        </w:rPr>
        <w:t xml:space="preserve">TERCERO. </w:t>
      </w:r>
      <w:r w:rsidRPr="00D069E6">
        <w:rPr>
          <w:rFonts w:asciiTheme="minorHAnsi" w:hAnsiTheme="minorHAnsi" w:cstheme="minorHAnsi"/>
          <w:i/>
          <w:color w:val="auto"/>
          <w:sz w:val="22"/>
          <w:szCs w:val="22"/>
        </w:rPr>
        <w:t xml:space="preserve">Que, de conformidad con el artículo 26 de la Ley del Servicio Civil del Estado de Nuevo León, los trabajadores que tengan más de seis meses consecutivos de servicios, disfrutarán de dos períodos anuales de vacaciones, de diez días cada uno, en las fechas que se señalen al efecto, pero en todo caso se dejarán guardias para la tramitación de los asuntos urgentes, para las que se utilizarán de preferencia los servicios de quienes no tuvieron derecho a vacaciones. Cuando por causa justificada, un trabajador no pudiere hacer uso de las vacaciones en los períodos señalados, disfrutará de ellas durante los diez días siguientes a la fecha en que haya desaparecido la causa que impidiere el disfrute de ese descanso, pero en ningún caso los trabajadores que laboren en periodos de vacaciones tendrán derecho a doble pago de sueldo. </w:t>
      </w:r>
    </w:p>
    <w:p w:rsidR="00FE7491" w:rsidRPr="00D069E6" w:rsidRDefault="00FE7491" w:rsidP="00FE7491">
      <w:pPr>
        <w:pStyle w:val="Default"/>
        <w:jc w:val="both"/>
        <w:rPr>
          <w:rFonts w:asciiTheme="minorHAnsi" w:hAnsiTheme="minorHAnsi" w:cstheme="minorHAnsi"/>
          <w:i/>
          <w:color w:val="auto"/>
          <w:sz w:val="22"/>
          <w:szCs w:val="22"/>
        </w:rPr>
      </w:pPr>
    </w:p>
    <w:p w:rsidR="00FE7491" w:rsidRPr="00D069E6" w:rsidRDefault="00FE7491" w:rsidP="00FE7491">
      <w:pPr>
        <w:pStyle w:val="corte4fondoCar"/>
        <w:spacing w:line="240" w:lineRule="auto"/>
        <w:ind w:firstLine="0"/>
        <w:rPr>
          <w:rFonts w:asciiTheme="minorHAnsi" w:hAnsiTheme="minorHAnsi" w:cstheme="minorHAnsi"/>
          <w:i/>
          <w:sz w:val="22"/>
          <w:szCs w:val="22"/>
        </w:rPr>
      </w:pPr>
      <w:r w:rsidRPr="00D069E6">
        <w:rPr>
          <w:rFonts w:asciiTheme="minorHAnsi" w:hAnsiTheme="minorHAnsi" w:cstheme="minorHAnsi"/>
          <w:i/>
          <w:sz w:val="22"/>
          <w:szCs w:val="22"/>
        </w:rPr>
        <w:t xml:space="preserve">Asimismo, </w:t>
      </w:r>
      <w:r w:rsidRPr="00D069E6">
        <w:rPr>
          <w:rFonts w:asciiTheme="minorHAnsi" w:hAnsiTheme="minorHAnsi" w:cstheme="minorHAnsi"/>
          <w:i/>
          <w:sz w:val="22"/>
          <w:szCs w:val="22"/>
          <w:lang w:val="es-ES"/>
        </w:rPr>
        <w:t xml:space="preserve">dicha Ley en su artículo </w:t>
      </w:r>
      <w:r w:rsidRPr="00D069E6">
        <w:rPr>
          <w:rFonts w:asciiTheme="minorHAnsi" w:hAnsiTheme="minorHAnsi" w:cstheme="minorHAnsi"/>
          <w:i/>
          <w:sz w:val="22"/>
          <w:szCs w:val="22"/>
        </w:rPr>
        <w:t xml:space="preserve">7, dispone: </w:t>
      </w:r>
    </w:p>
    <w:p w:rsidR="00D069E6" w:rsidRPr="00D069E6" w:rsidRDefault="00D069E6" w:rsidP="00FE7491">
      <w:pPr>
        <w:pStyle w:val="corte4fondoCar"/>
        <w:spacing w:line="240" w:lineRule="auto"/>
        <w:ind w:firstLine="0"/>
        <w:rPr>
          <w:rFonts w:asciiTheme="minorHAnsi" w:hAnsiTheme="minorHAnsi" w:cstheme="minorHAnsi"/>
          <w:i/>
          <w:sz w:val="22"/>
          <w:szCs w:val="22"/>
        </w:rPr>
      </w:pPr>
    </w:p>
    <w:p w:rsidR="00D069E6" w:rsidRPr="00D069E6" w:rsidRDefault="00D069E6" w:rsidP="00FE7491">
      <w:pPr>
        <w:pStyle w:val="corte4fondoCar"/>
        <w:spacing w:line="240" w:lineRule="auto"/>
        <w:ind w:firstLine="0"/>
        <w:rPr>
          <w:rFonts w:asciiTheme="minorHAnsi" w:hAnsiTheme="minorHAnsi" w:cstheme="minorHAnsi"/>
          <w:i/>
          <w:sz w:val="22"/>
          <w:szCs w:val="22"/>
        </w:rPr>
      </w:pPr>
    </w:p>
    <w:p w:rsidR="00D069E6" w:rsidRPr="00D069E6" w:rsidRDefault="00D069E6" w:rsidP="00FE7491">
      <w:pPr>
        <w:pStyle w:val="corte4fondoCar"/>
        <w:spacing w:line="240" w:lineRule="auto"/>
        <w:ind w:firstLine="0"/>
        <w:rPr>
          <w:rFonts w:asciiTheme="minorHAnsi" w:hAnsiTheme="minorHAnsi" w:cstheme="minorHAnsi"/>
          <w:i/>
          <w:sz w:val="22"/>
          <w:szCs w:val="22"/>
        </w:rPr>
      </w:pPr>
    </w:p>
    <w:p w:rsidR="00D069E6" w:rsidRPr="00D069E6" w:rsidRDefault="00D069E6" w:rsidP="00FE7491">
      <w:pPr>
        <w:pStyle w:val="corte4fondoCar"/>
        <w:spacing w:line="240" w:lineRule="auto"/>
        <w:ind w:firstLine="0"/>
        <w:rPr>
          <w:rFonts w:asciiTheme="minorHAnsi" w:hAnsiTheme="minorHAnsi" w:cstheme="minorHAnsi"/>
          <w:i/>
          <w:sz w:val="22"/>
          <w:szCs w:val="22"/>
        </w:rPr>
      </w:pPr>
    </w:p>
    <w:p w:rsidR="00D069E6" w:rsidRPr="00D069E6" w:rsidRDefault="00D069E6" w:rsidP="00FE7491">
      <w:pPr>
        <w:pStyle w:val="corte4fondoCar"/>
        <w:spacing w:line="240" w:lineRule="auto"/>
        <w:ind w:firstLine="0"/>
        <w:rPr>
          <w:rFonts w:asciiTheme="minorHAnsi" w:hAnsiTheme="minorHAnsi" w:cstheme="minorHAnsi"/>
          <w:i/>
          <w:sz w:val="22"/>
          <w:szCs w:val="22"/>
        </w:rPr>
      </w:pPr>
    </w:p>
    <w:p w:rsidR="00D069E6" w:rsidRPr="00D069E6" w:rsidRDefault="00D069E6" w:rsidP="00FE7491">
      <w:pPr>
        <w:pStyle w:val="corte4fondoCar"/>
        <w:spacing w:line="240" w:lineRule="auto"/>
        <w:ind w:firstLine="0"/>
        <w:rPr>
          <w:rFonts w:asciiTheme="minorHAnsi" w:hAnsiTheme="minorHAnsi" w:cstheme="minorHAnsi"/>
          <w:i/>
          <w:sz w:val="22"/>
          <w:szCs w:val="22"/>
        </w:rPr>
      </w:pPr>
    </w:p>
    <w:p w:rsidR="00D069E6" w:rsidRPr="00D069E6" w:rsidRDefault="00D069E6" w:rsidP="00FE7491">
      <w:pPr>
        <w:pStyle w:val="corte4fondoCar"/>
        <w:spacing w:line="240" w:lineRule="auto"/>
        <w:ind w:firstLine="0"/>
        <w:rPr>
          <w:rFonts w:asciiTheme="minorHAnsi" w:hAnsiTheme="minorHAnsi" w:cstheme="minorHAnsi"/>
          <w:i/>
          <w:sz w:val="22"/>
          <w:szCs w:val="22"/>
        </w:rPr>
      </w:pPr>
    </w:p>
    <w:p w:rsidR="00D069E6" w:rsidRPr="00D069E6" w:rsidRDefault="00D069E6" w:rsidP="00FE7491">
      <w:pPr>
        <w:pStyle w:val="corte4fondoCar"/>
        <w:spacing w:line="240" w:lineRule="auto"/>
        <w:ind w:firstLine="0"/>
        <w:rPr>
          <w:rFonts w:asciiTheme="minorHAnsi" w:hAnsiTheme="minorHAnsi" w:cstheme="minorHAnsi"/>
          <w:i/>
          <w:sz w:val="22"/>
          <w:szCs w:val="22"/>
        </w:rPr>
      </w:pPr>
    </w:p>
    <w:p w:rsidR="00D069E6" w:rsidRPr="00D069E6" w:rsidRDefault="00D069E6" w:rsidP="00FE7491">
      <w:pPr>
        <w:pStyle w:val="corte4fondoCar"/>
        <w:spacing w:line="240" w:lineRule="auto"/>
        <w:ind w:firstLine="0"/>
        <w:rPr>
          <w:rFonts w:asciiTheme="minorHAnsi" w:hAnsiTheme="minorHAnsi" w:cstheme="minorHAnsi"/>
          <w:i/>
          <w:sz w:val="22"/>
          <w:szCs w:val="22"/>
        </w:rPr>
      </w:pPr>
    </w:p>
    <w:p w:rsidR="00FE7491" w:rsidRPr="00D069E6" w:rsidRDefault="00FE7491" w:rsidP="00FE7491">
      <w:pPr>
        <w:pStyle w:val="corte4fondoCar"/>
        <w:spacing w:line="240" w:lineRule="auto"/>
        <w:ind w:firstLine="0"/>
        <w:rPr>
          <w:rFonts w:asciiTheme="minorHAnsi" w:hAnsiTheme="minorHAnsi" w:cstheme="minorHAnsi"/>
          <w:i/>
          <w:sz w:val="22"/>
          <w:szCs w:val="22"/>
        </w:rPr>
      </w:pPr>
      <w:r w:rsidRPr="00D069E6">
        <w:rPr>
          <w:rFonts w:asciiTheme="minorHAnsi" w:hAnsiTheme="minorHAnsi" w:cstheme="minorHAnsi"/>
          <w:i/>
          <w:sz w:val="22"/>
          <w:szCs w:val="22"/>
        </w:rPr>
        <w:t xml:space="preserve">“Los casos no previstos en esta Ley o sus reglamentos se resolverán de acuerdo con las disposiciones de la Ley Federal del Trabajo, aplicadas supletoriamente, y en su defecto, atendiendo a la costumbre, al uso, a los principios generales de derecho, y en último extremo a la equidad”. </w:t>
      </w:r>
    </w:p>
    <w:p w:rsidR="00FE7491" w:rsidRPr="00D069E6" w:rsidRDefault="00FE7491" w:rsidP="00FE7491">
      <w:pPr>
        <w:pStyle w:val="Default"/>
        <w:jc w:val="both"/>
        <w:rPr>
          <w:rFonts w:asciiTheme="minorHAnsi" w:hAnsiTheme="minorHAnsi" w:cstheme="minorHAnsi"/>
          <w:i/>
          <w:color w:val="auto"/>
          <w:sz w:val="22"/>
          <w:szCs w:val="22"/>
          <w:lang w:val="es-ES_tradnl"/>
        </w:rPr>
      </w:pPr>
    </w:p>
    <w:p w:rsidR="00FE7491" w:rsidRPr="00D069E6" w:rsidRDefault="00FE7491" w:rsidP="00FE7491">
      <w:pPr>
        <w:pStyle w:val="Default"/>
        <w:jc w:val="both"/>
        <w:rPr>
          <w:rFonts w:asciiTheme="minorHAnsi" w:hAnsiTheme="minorHAnsi" w:cstheme="minorHAnsi"/>
          <w:i/>
          <w:color w:val="auto"/>
          <w:sz w:val="22"/>
          <w:szCs w:val="22"/>
        </w:rPr>
      </w:pPr>
      <w:r w:rsidRPr="00D069E6">
        <w:rPr>
          <w:rFonts w:asciiTheme="minorHAnsi" w:hAnsiTheme="minorHAnsi" w:cstheme="minorHAnsi"/>
          <w:b/>
          <w:bCs/>
          <w:i/>
          <w:color w:val="auto"/>
          <w:sz w:val="22"/>
          <w:szCs w:val="22"/>
        </w:rPr>
        <w:t xml:space="preserve">CUARTO. </w:t>
      </w:r>
      <w:r w:rsidRPr="00D069E6">
        <w:rPr>
          <w:rFonts w:asciiTheme="minorHAnsi" w:hAnsiTheme="minorHAnsi" w:cstheme="minorHAnsi"/>
          <w:i/>
          <w:color w:val="auto"/>
          <w:sz w:val="22"/>
          <w:szCs w:val="22"/>
        </w:rPr>
        <w:t>Que, la Ley Federal del Trabajo, en su artículo 73, en esencia dispone que, los trabajadores no están obligados a prestar servicios en sus días de descanso.</w:t>
      </w:r>
    </w:p>
    <w:p w:rsidR="00FE7491" w:rsidRPr="00D069E6" w:rsidRDefault="00FE7491" w:rsidP="00FE7491">
      <w:pPr>
        <w:pStyle w:val="Default"/>
        <w:jc w:val="both"/>
        <w:rPr>
          <w:rFonts w:asciiTheme="minorHAnsi" w:hAnsiTheme="minorHAnsi" w:cstheme="minorHAnsi"/>
          <w:i/>
          <w:color w:val="auto"/>
          <w:sz w:val="22"/>
          <w:szCs w:val="22"/>
        </w:rPr>
      </w:pPr>
    </w:p>
    <w:p w:rsidR="00FE7491" w:rsidRPr="00D069E6" w:rsidRDefault="00FE7491" w:rsidP="00FE7491">
      <w:pPr>
        <w:pStyle w:val="Default"/>
        <w:jc w:val="both"/>
        <w:rPr>
          <w:rFonts w:asciiTheme="minorHAnsi" w:hAnsiTheme="minorHAnsi" w:cstheme="minorHAnsi"/>
          <w:i/>
          <w:color w:val="auto"/>
          <w:sz w:val="22"/>
          <w:szCs w:val="22"/>
        </w:rPr>
      </w:pPr>
      <w:r w:rsidRPr="00D069E6">
        <w:rPr>
          <w:rFonts w:asciiTheme="minorHAnsi" w:hAnsiTheme="minorHAnsi" w:cstheme="minorHAnsi"/>
          <w:b/>
          <w:i/>
          <w:color w:val="auto"/>
          <w:sz w:val="22"/>
          <w:szCs w:val="22"/>
        </w:rPr>
        <w:t>QUINTO.</w:t>
      </w:r>
      <w:r w:rsidRPr="00D069E6">
        <w:rPr>
          <w:rFonts w:asciiTheme="minorHAnsi" w:hAnsiTheme="minorHAnsi" w:cstheme="minorHAnsi"/>
          <w:i/>
          <w:color w:val="auto"/>
          <w:sz w:val="22"/>
          <w:szCs w:val="22"/>
        </w:rPr>
        <w:t xml:space="preserve"> Que, el Consejo Directivo de la Universidad </w:t>
      </w:r>
      <w:r w:rsidR="006457B7" w:rsidRPr="00D069E6">
        <w:rPr>
          <w:rFonts w:asciiTheme="minorHAnsi" w:hAnsiTheme="minorHAnsi" w:cstheme="minorHAnsi"/>
          <w:i/>
          <w:color w:val="auto"/>
          <w:sz w:val="22"/>
          <w:szCs w:val="22"/>
        </w:rPr>
        <w:t>Tecnológica Santa Catarina, en S</w:t>
      </w:r>
      <w:r w:rsidRPr="00D069E6">
        <w:rPr>
          <w:rFonts w:asciiTheme="minorHAnsi" w:hAnsiTheme="minorHAnsi" w:cstheme="minorHAnsi"/>
          <w:i/>
          <w:color w:val="auto"/>
          <w:sz w:val="22"/>
          <w:szCs w:val="22"/>
        </w:rPr>
        <w:t xml:space="preserve">esión </w:t>
      </w:r>
      <w:r w:rsidR="006457B7" w:rsidRPr="00D069E6">
        <w:rPr>
          <w:rFonts w:asciiTheme="minorHAnsi" w:hAnsiTheme="minorHAnsi" w:cstheme="minorHAnsi"/>
          <w:i/>
          <w:color w:val="auto"/>
          <w:sz w:val="22"/>
          <w:szCs w:val="22"/>
        </w:rPr>
        <w:t>O</w:t>
      </w:r>
      <w:r w:rsidRPr="00D069E6">
        <w:rPr>
          <w:rFonts w:asciiTheme="minorHAnsi" w:hAnsiTheme="minorHAnsi" w:cstheme="minorHAnsi"/>
          <w:i/>
          <w:color w:val="auto"/>
          <w:sz w:val="22"/>
          <w:szCs w:val="22"/>
        </w:rPr>
        <w:t>rdinaria del 07-siete de diciembre de 2020-dos mil veinte, autorizó el calendario escolar 2021</w:t>
      </w:r>
      <w:r w:rsidR="006457B7" w:rsidRPr="00D069E6">
        <w:rPr>
          <w:rFonts w:asciiTheme="minorHAnsi" w:hAnsiTheme="minorHAnsi" w:cstheme="minorHAnsi"/>
          <w:i/>
          <w:color w:val="auto"/>
          <w:sz w:val="22"/>
          <w:szCs w:val="22"/>
        </w:rPr>
        <w:t>-dos mil veintiuno</w:t>
      </w:r>
      <w:r w:rsidRPr="00D069E6">
        <w:rPr>
          <w:rFonts w:asciiTheme="minorHAnsi" w:hAnsiTheme="minorHAnsi" w:cstheme="minorHAnsi"/>
          <w:i/>
          <w:color w:val="auto"/>
          <w:sz w:val="22"/>
          <w:szCs w:val="22"/>
        </w:rPr>
        <w:t>, y en este se estableci</w:t>
      </w:r>
      <w:r w:rsidR="006457B7" w:rsidRPr="00D069E6">
        <w:rPr>
          <w:rFonts w:asciiTheme="minorHAnsi" w:hAnsiTheme="minorHAnsi" w:cstheme="minorHAnsi"/>
          <w:i/>
          <w:color w:val="auto"/>
          <w:sz w:val="22"/>
          <w:szCs w:val="22"/>
        </w:rPr>
        <w:t>eron</w:t>
      </w:r>
      <w:r w:rsidRPr="00D069E6">
        <w:rPr>
          <w:rFonts w:asciiTheme="minorHAnsi" w:hAnsiTheme="minorHAnsi" w:cstheme="minorHAnsi"/>
          <w:i/>
          <w:color w:val="auto"/>
          <w:sz w:val="22"/>
          <w:szCs w:val="22"/>
        </w:rPr>
        <w:t xml:space="preserve"> los recesos correspondientes, entre otros, el correspondiente al periodo vacacional, del </w:t>
      </w:r>
      <w:r w:rsidR="005C3543" w:rsidRPr="00D069E6">
        <w:rPr>
          <w:rFonts w:asciiTheme="minorHAnsi" w:hAnsiTheme="minorHAnsi" w:cstheme="minorHAnsi"/>
          <w:i/>
          <w:color w:val="auto"/>
          <w:sz w:val="22"/>
          <w:szCs w:val="22"/>
        </w:rPr>
        <w:t>12</w:t>
      </w:r>
      <w:r w:rsidRPr="00D069E6">
        <w:rPr>
          <w:rFonts w:asciiTheme="minorHAnsi" w:hAnsiTheme="minorHAnsi" w:cstheme="minorHAnsi"/>
          <w:i/>
          <w:color w:val="auto"/>
          <w:sz w:val="22"/>
          <w:szCs w:val="22"/>
        </w:rPr>
        <w:t>-</w:t>
      </w:r>
      <w:r w:rsidR="005C3543" w:rsidRPr="00D069E6">
        <w:rPr>
          <w:rFonts w:asciiTheme="minorHAnsi" w:hAnsiTheme="minorHAnsi" w:cstheme="minorHAnsi"/>
          <w:i/>
          <w:color w:val="auto"/>
          <w:sz w:val="22"/>
          <w:szCs w:val="22"/>
        </w:rPr>
        <w:t>doce</w:t>
      </w:r>
      <w:r w:rsidRPr="00D069E6">
        <w:rPr>
          <w:rFonts w:asciiTheme="minorHAnsi" w:hAnsiTheme="minorHAnsi" w:cstheme="minorHAnsi"/>
          <w:i/>
          <w:color w:val="auto"/>
          <w:sz w:val="22"/>
          <w:szCs w:val="22"/>
        </w:rPr>
        <w:t xml:space="preserve"> al </w:t>
      </w:r>
      <w:r w:rsidR="005C3543" w:rsidRPr="00D069E6">
        <w:rPr>
          <w:rFonts w:asciiTheme="minorHAnsi" w:hAnsiTheme="minorHAnsi" w:cstheme="minorHAnsi"/>
          <w:i/>
          <w:color w:val="auto"/>
          <w:sz w:val="22"/>
          <w:szCs w:val="22"/>
        </w:rPr>
        <w:t>16</w:t>
      </w:r>
      <w:r w:rsidRPr="00D069E6">
        <w:rPr>
          <w:rFonts w:asciiTheme="minorHAnsi" w:hAnsiTheme="minorHAnsi" w:cstheme="minorHAnsi"/>
          <w:i/>
          <w:color w:val="auto"/>
          <w:sz w:val="22"/>
          <w:szCs w:val="22"/>
        </w:rPr>
        <w:t>-</w:t>
      </w:r>
      <w:r w:rsidR="005C3543" w:rsidRPr="00D069E6">
        <w:rPr>
          <w:rFonts w:asciiTheme="minorHAnsi" w:hAnsiTheme="minorHAnsi" w:cstheme="minorHAnsi"/>
          <w:i/>
          <w:color w:val="auto"/>
          <w:sz w:val="22"/>
          <w:szCs w:val="22"/>
        </w:rPr>
        <w:t xml:space="preserve">dieciseis </w:t>
      </w:r>
      <w:r w:rsidRPr="00D069E6">
        <w:rPr>
          <w:rFonts w:asciiTheme="minorHAnsi" w:hAnsiTheme="minorHAnsi" w:cstheme="minorHAnsi"/>
          <w:i/>
          <w:color w:val="auto"/>
          <w:sz w:val="22"/>
          <w:szCs w:val="22"/>
        </w:rPr>
        <w:t xml:space="preserve">de </w:t>
      </w:r>
      <w:r w:rsidR="005C3543" w:rsidRPr="00D069E6">
        <w:rPr>
          <w:rFonts w:asciiTheme="minorHAnsi" w:hAnsiTheme="minorHAnsi" w:cstheme="minorHAnsi"/>
          <w:i/>
          <w:color w:val="auto"/>
          <w:sz w:val="22"/>
          <w:szCs w:val="22"/>
        </w:rPr>
        <w:t>julio</w:t>
      </w:r>
      <w:r w:rsidRPr="00D069E6">
        <w:rPr>
          <w:rFonts w:asciiTheme="minorHAnsi" w:hAnsiTheme="minorHAnsi" w:cstheme="minorHAnsi"/>
          <w:i/>
          <w:color w:val="auto"/>
          <w:sz w:val="22"/>
          <w:szCs w:val="22"/>
        </w:rPr>
        <w:t xml:space="preserve"> del 2021-dos mil veintiuno, fechas en las que se tendrá el receso académico y administrativo de las actividades. Dicha atribución está contenida en el artículo </w:t>
      </w:r>
      <w:r w:rsidRPr="00D069E6">
        <w:rPr>
          <w:rFonts w:asciiTheme="minorHAnsi" w:hAnsiTheme="minorHAnsi" w:cstheme="minorHAnsi"/>
          <w:i/>
          <w:sz w:val="22"/>
          <w:szCs w:val="22"/>
        </w:rPr>
        <w:t>14 fracción VIII de la Ley que Crea la Universidad Tecnológica Santa Catarina.</w:t>
      </w:r>
    </w:p>
    <w:p w:rsidR="00FE7491" w:rsidRPr="00D069E6" w:rsidRDefault="00FE7491" w:rsidP="00FE7491">
      <w:pPr>
        <w:pStyle w:val="Default"/>
        <w:jc w:val="both"/>
        <w:rPr>
          <w:rFonts w:asciiTheme="minorHAnsi" w:hAnsiTheme="minorHAnsi" w:cstheme="minorHAnsi"/>
          <w:b/>
          <w:bCs/>
          <w:i/>
          <w:color w:val="auto"/>
          <w:sz w:val="22"/>
          <w:szCs w:val="22"/>
        </w:rPr>
      </w:pPr>
    </w:p>
    <w:p w:rsidR="00FE7491" w:rsidRPr="00D069E6" w:rsidRDefault="005C3543" w:rsidP="00FE7491">
      <w:pPr>
        <w:pStyle w:val="Default"/>
        <w:jc w:val="both"/>
        <w:rPr>
          <w:rFonts w:asciiTheme="minorHAnsi" w:hAnsiTheme="minorHAnsi" w:cstheme="minorHAnsi"/>
          <w:i/>
          <w:color w:val="auto"/>
          <w:sz w:val="22"/>
          <w:szCs w:val="22"/>
        </w:rPr>
      </w:pPr>
      <w:r w:rsidRPr="00D069E6">
        <w:rPr>
          <w:rFonts w:asciiTheme="minorHAnsi" w:hAnsiTheme="minorHAnsi" w:cstheme="minorHAnsi"/>
          <w:b/>
          <w:bCs/>
          <w:i/>
          <w:color w:val="auto"/>
          <w:sz w:val="22"/>
          <w:szCs w:val="22"/>
        </w:rPr>
        <w:t>SEXTO</w:t>
      </w:r>
      <w:r w:rsidR="00FE7491" w:rsidRPr="00D069E6">
        <w:rPr>
          <w:rFonts w:asciiTheme="minorHAnsi" w:hAnsiTheme="minorHAnsi" w:cstheme="minorHAnsi"/>
          <w:b/>
          <w:bCs/>
          <w:i/>
          <w:color w:val="auto"/>
          <w:sz w:val="22"/>
          <w:szCs w:val="22"/>
        </w:rPr>
        <w:t xml:space="preserve">. </w:t>
      </w:r>
      <w:r w:rsidR="00FE7491" w:rsidRPr="00D069E6">
        <w:rPr>
          <w:rFonts w:asciiTheme="minorHAnsi" w:hAnsiTheme="minorHAnsi" w:cstheme="minorHAnsi"/>
          <w:i/>
          <w:color w:val="auto"/>
          <w:sz w:val="22"/>
          <w:szCs w:val="22"/>
        </w:rPr>
        <w:t>Que</w:t>
      </w:r>
      <w:r w:rsidR="00F0158C" w:rsidRPr="00D069E6">
        <w:rPr>
          <w:rFonts w:asciiTheme="minorHAnsi" w:hAnsiTheme="minorHAnsi" w:cstheme="minorHAnsi"/>
          <w:i/>
          <w:color w:val="auto"/>
          <w:sz w:val="22"/>
          <w:szCs w:val="22"/>
        </w:rPr>
        <w:t>,</w:t>
      </w:r>
      <w:r w:rsidR="00FE7491" w:rsidRPr="00D069E6">
        <w:rPr>
          <w:rFonts w:asciiTheme="minorHAnsi" w:hAnsiTheme="minorHAnsi" w:cstheme="minorHAnsi"/>
          <w:i/>
          <w:color w:val="auto"/>
          <w:sz w:val="22"/>
          <w:szCs w:val="22"/>
        </w:rPr>
        <w:t xml:space="preserve"> con la finalidad de brindar seguridad jurídica, resulta conveniente determinar los días inhábiles </w:t>
      </w:r>
      <w:r w:rsidR="004B2D9C" w:rsidRPr="00D069E6">
        <w:rPr>
          <w:rFonts w:asciiTheme="minorHAnsi" w:hAnsiTheme="minorHAnsi" w:cstheme="minorHAnsi"/>
          <w:i/>
          <w:color w:val="auto"/>
          <w:sz w:val="22"/>
          <w:szCs w:val="22"/>
        </w:rPr>
        <w:t>por suspensión de labores derivado d</w:t>
      </w:r>
      <w:r w:rsidR="00FE7491" w:rsidRPr="00D069E6">
        <w:rPr>
          <w:rFonts w:asciiTheme="minorHAnsi" w:hAnsiTheme="minorHAnsi" w:cstheme="minorHAnsi"/>
          <w:i/>
          <w:color w:val="auto"/>
          <w:sz w:val="22"/>
          <w:szCs w:val="22"/>
        </w:rPr>
        <w:t xml:space="preserve">el </w:t>
      </w:r>
      <w:r w:rsidR="00FB58DF" w:rsidRPr="00D069E6">
        <w:rPr>
          <w:rFonts w:asciiTheme="minorHAnsi" w:hAnsiTheme="minorHAnsi" w:cstheme="minorHAnsi"/>
          <w:i/>
          <w:color w:val="auto"/>
          <w:sz w:val="22"/>
          <w:szCs w:val="22"/>
        </w:rPr>
        <w:t xml:space="preserve">citado </w:t>
      </w:r>
      <w:r w:rsidR="00FE7491" w:rsidRPr="00D069E6">
        <w:rPr>
          <w:rFonts w:asciiTheme="minorHAnsi" w:hAnsiTheme="minorHAnsi" w:cstheme="minorHAnsi"/>
          <w:i/>
          <w:color w:val="auto"/>
          <w:sz w:val="22"/>
          <w:szCs w:val="22"/>
        </w:rPr>
        <w:t>periodo vacacional</w:t>
      </w:r>
      <w:r w:rsidR="00FB58DF" w:rsidRPr="00D069E6">
        <w:rPr>
          <w:rFonts w:asciiTheme="minorHAnsi" w:hAnsiTheme="minorHAnsi" w:cstheme="minorHAnsi"/>
          <w:i/>
          <w:color w:val="auto"/>
          <w:sz w:val="22"/>
          <w:szCs w:val="22"/>
        </w:rPr>
        <w:t>,</w:t>
      </w:r>
      <w:r w:rsidR="00FE7491" w:rsidRPr="00D069E6">
        <w:rPr>
          <w:rFonts w:asciiTheme="minorHAnsi" w:hAnsiTheme="minorHAnsi" w:cstheme="minorHAnsi"/>
          <w:i/>
          <w:color w:val="auto"/>
          <w:sz w:val="22"/>
          <w:szCs w:val="22"/>
        </w:rPr>
        <w:t xml:space="preserve"> y en consecuencia, la interrupción de los plazos para la atención de los asuntos de </w:t>
      </w:r>
      <w:r w:rsidR="00FB58DF" w:rsidRPr="00D069E6">
        <w:rPr>
          <w:rFonts w:asciiTheme="minorHAnsi" w:hAnsiTheme="minorHAnsi" w:cstheme="minorHAnsi"/>
          <w:i/>
          <w:color w:val="auto"/>
          <w:sz w:val="22"/>
          <w:szCs w:val="22"/>
        </w:rPr>
        <w:t>la</w:t>
      </w:r>
      <w:r w:rsidR="00FE7491" w:rsidRPr="00D069E6">
        <w:rPr>
          <w:rFonts w:asciiTheme="minorHAnsi" w:hAnsiTheme="minorHAnsi" w:cstheme="minorHAnsi"/>
          <w:i/>
          <w:color w:val="auto"/>
          <w:sz w:val="22"/>
          <w:szCs w:val="22"/>
        </w:rPr>
        <w:t xml:space="preserve"> competencia</w:t>
      </w:r>
      <w:r w:rsidR="00FB58DF" w:rsidRPr="00D069E6">
        <w:rPr>
          <w:rFonts w:asciiTheme="minorHAnsi" w:hAnsiTheme="minorHAnsi" w:cstheme="minorHAnsi"/>
          <w:i/>
          <w:color w:val="auto"/>
          <w:sz w:val="22"/>
          <w:szCs w:val="22"/>
        </w:rPr>
        <w:t xml:space="preserve"> de la Universidad</w:t>
      </w:r>
      <w:r w:rsidR="00FE7491" w:rsidRPr="00D069E6">
        <w:rPr>
          <w:rFonts w:asciiTheme="minorHAnsi" w:hAnsiTheme="minorHAnsi" w:cstheme="minorHAnsi"/>
          <w:i/>
          <w:color w:val="auto"/>
          <w:sz w:val="22"/>
          <w:szCs w:val="22"/>
        </w:rPr>
        <w:t>, cuando así corresponda, establecidos en la Ley que crea la Universidad Tecnológica Santa Catar</w:t>
      </w:r>
      <w:r w:rsidR="006457B7" w:rsidRPr="00D069E6">
        <w:rPr>
          <w:rFonts w:asciiTheme="minorHAnsi" w:hAnsiTheme="minorHAnsi" w:cstheme="minorHAnsi"/>
          <w:i/>
          <w:color w:val="auto"/>
          <w:sz w:val="22"/>
          <w:szCs w:val="22"/>
        </w:rPr>
        <w:t>ina, y por ende, para la atención de trámites que deriven de solicitudes o requerimientos de la Contraloría y Trasparencia Gubernamental, Auditoria Superior del Estado, Comisión de Transparencia y Acceso a la Información</w:t>
      </w:r>
      <w:r w:rsidR="004B2D9C" w:rsidRPr="00D069E6">
        <w:rPr>
          <w:rFonts w:asciiTheme="minorHAnsi" w:hAnsiTheme="minorHAnsi" w:cstheme="minorHAnsi"/>
          <w:i/>
          <w:color w:val="auto"/>
          <w:sz w:val="22"/>
          <w:szCs w:val="22"/>
        </w:rPr>
        <w:t>, Comisión Estatal de Derechos Humanos, todos del Estado de Nuevo León, entre otros, los cuales se mencionan de manera enunciativa, más no limitativa.</w:t>
      </w:r>
      <w:r w:rsidR="00FE7491" w:rsidRPr="00D069E6">
        <w:rPr>
          <w:rFonts w:asciiTheme="minorHAnsi" w:hAnsiTheme="minorHAnsi" w:cstheme="minorHAnsi"/>
          <w:i/>
          <w:color w:val="auto"/>
          <w:sz w:val="22"/>
          <w:szCs w:val="22"/>
        </w:rPr>
        <w:t xml:space="preserve"> </w:t>
      </w:r>
    </w:p>
    <w:p w:rsidR="00FE7491" w:rsidRPr="00D069E6" w:rsidRDefault="00FE7491" w:rsidP="00FE7491">
      <w:pPr>
        <w:pStyle w:val="Default"/>
        <w:jc w:val="both"/>
        <w:rPr>
          <w:rFonts w:asciiTheme="minorHAnsi" w:hAnsiTheme="minorHAnsi" w:cstheme="minorHAnsi"/>
          <w:i/>
          <w:color w:val="auto"/>
          <w:sz w:val="22"/>
          <w:szCs w:val="22"/>
        </w:rPr>
      </w:pPr>
    </w:p>
    <w:p w:rsidR="00FE7491" w:rsidRPr="00D069E6" w:rsidRDefault="00FE7491" w:rsidP="00FE7491">
      <w:pPr>
        <w:pStyle w:val="Default"/>
        <w:jc w:val="both"/>
        <w:rPr>
          <w:rFonts w:asciiTheme="minorHAnsi" w:hAnsiTheme="minorHAnsi" w:cstheme="minorHAnsi"/>
          <w:i/>
          <w:color w:val="auto"/>
          <w:sz w:val="22"/>
          <w:szCs w:val="22"/>
        </w:rPr>
      </w:pPr>
      <w:r w:rsidRPr="00D069E6">
        <w:rPr>
          <w:rFonts w:asciiTheme="minorHAnsi" w:hAnsiTheme="minorHAnsi" w:cstheme="minorHAnsi"/>
          <w:i/>
          <w:color w:val="auto"/>
          <w:sz w:val="22"/>
          <w:szCs w:val="22"/>
        </w:rPr>
        <w:t xml:space="preserve">Por lo anteriormente expuesto, fundado y motivado, </w:t>
      </w:r>
      <w:r w:rsidR="00BF640D" w:rsidRPr="00D069E6">
        <w:rPr>
          <w:rFonts w:asciiTheme="minorHAnsi" w:hAnsiTheme="minorHAnsi" w:cstheme="minorHAnsi"/>
          <w:i/>
          <w:color w:val="auto"/>
          <w:sz w:val="22"/>
          <w:szCs w:val="22"/>
        </w:rPr>
        <w:t xml:space="preserve">de conformidad con lo </w:t>
      </w:r>
      <w:r w:rsidR="00BF640D" w:rsidRPr="00D069E6">
        <w:rPr>
          <w:rFonts w:asciiTheme="minorHAnsi" w:hAnsiTheme="minorHAnsi" w:cstheme="minorHAnsi"/>
          <w:i/>
          <w:color w:val="000000" w:themeColor="text1"/>
          <w:sz w:val="22"/>
          <w:szCs w:val="22"/>
          <w:lang w:eastAsia="es-ES"/>
        </w:rPr>
        <w:t>establecido en los artículos 9 fracción II</w:t>
      </w:r>
      <w:r w:rsidR="00442F0D" w:rsidRPr="00D069E6">
        <w:rPr>
          <w:rFonts w:asciiTheme="minorHAnsi" w:hAnsiTheme="minorHAnsi" w:cstheme="minorHAnsi"/>
          <w:i/>
          <w:color w:val="000000" w:themeColor="text1"/>
          <w:sz w:val="22"/>
          <w:szCs w:val="22"/>
          <w:lang w:eastAsia="es-ES"/>
        </w:rPr>
        <w:t xml:space="preserve"> y</w:t>
      </w:r>
      <w:r w:rsidR="00BF640D" w:rsidRPr="00D069E6">
        <w:rPr>
          <w:rFonts w:asciiTheme="minorHAnsi" w:hAnsiTheme="minorHAnsi" w:cstheme="minorHAnsi"/>
          <w:i/>
          <w:color w:val="000000" w:themeColor="text1"/>
          <w:sz w:val="22"/>
          <w:szCs w:val="22"/>
          <w:lang w:eastAsia="es-ES"/>
        </w:rPr>
        <w:t xml:space="preserve"> 17 fracción </w:t>
      </w:r>
      <w:r w:rsidR="00442F0D" w:rsidRPr="00D069E6">
        <w:rPr>
          <w:rFonts w:asciiTheme="minorHAnsi" w:hAnsiTheme="minorHAnsi" w:cstheme="minorHAnsi"/>
          <w:i/>
          <w:color w:val="000000" w:themeColor="text1"/>
          <w:sz w:val="22"/>
          <w:szCs w:val="22"/>
          <w:lang w:eastAsia="es-ES"/>
        </w:rPr>
        <w:t xml:space="preserve">I, </w:t>
      </w:r>
      <w:r w:rsidR="00BF640D" w:rsidRPr="00D069E6">
        <w:rPr>
          <w:rFonts w:asciiTheme="minorHAnsi" w:hAnsiTheme="minorHAnsi" w:cstheme="minorHAnsi"/>
          <w:i/>
          <w:color w:val="000000" w:themeColor="text1"/>
          <w:sz w:val="22"/>
          <w:szCs w:val="22"/>
          <w:lang w:eastAsia="es-ES"/>
        </w:rPr>
        <w:t>II</w:t>
      </w:r>
      <w:r w:rsidR="00442F0D" w:rsidRPr="00D069E6">
        <w:rPr>
          <w:rFonts w:asciiTheme="minorHAnsi" w:hAnsiTheme="minorHAnsi" w:cstheme="minorHAnsi"/>
          <w:i/>
          <w:color w:val="000000" w:themeColor="text1"/>
          <w:sz w:val="22"/>
          <w:szCs w:val="22"/>
          <w:lang w:eastAsia="es-ES"/>
        </w:rPr>
        <w:t xml:space="preserve"> y XI</w:t>
      </w:r>
      <w:r w:rsidR="00BF640D" w:rsidRPr="00D069E6">
        <w:rPr>
          <w:rFonts w:asciiTheme="minorHAnsi" w:hAnsiTheme="minorHAnsi" w:cstheme="minorHAnsi"/>
          <w:i/>
          <w:color w:val="000000" w:themeColor="text1"/>
          <w:sz w:val="22"/>
          <w:szCs w:val="22"/>
          <w:lang w:eastAsia="es-ES"/>
        </w:rPr>
        <w:t>, de la ley que crea la Universidad Tecnológica Santa Catarina; artículos 5, inciso b, 42</w:t>
      </w:r>
      <w:r w:rsidR="00442F0D" w:rsidRPr="00D069E6">
        <w:rPr>
          <w:rFonts w:asciiTheme="minorHAnsi" w:hAnsiTheme="minorHAnsi" w:cstheme="minorHAnsi"/>
          <w:i/>
          <w:color w:val="000000" w:themeColor="text1"/>
          <w:sz w:val="22"/>
          <w:szCs w:val="22"/>
          <w:lang w:eastAsia="es-ES"/>
        </w:rPr>
        <w:t xml:space="preserve"> y 43 inciso a)</w:t>
      </w:r>
      <w:r w:rsidR="00BF640D" w:rsidRPr="00D069E6">
        <w:rPr>
          <w:rFonts w:asciiTheme="minorHAnsi" w:hAnsiTheme="minorHAnsi" w:cstheme="minorHAnsi"/>
          <w:i/>
          <w:color w:val="000000" w:themeColor="text1"/>
          <w:sz w:val="22"/>
          <w:szCs w:val="22"/>
          <w:lang w:eastAsia="es-ES"/>
        </w:rPr>
        <w:t xml:space="preserve"> de su Reglamento</w:t>
      </w:r>
      <w:r w:rsidR="00442F0D" w:rsidRPr="00D069E6">
        <w:rPr>
          <w:rFonts w:asciiTheme="minorHAnsi" w:hAnsiTheme="minorHAnsi" w:cstheme="minorHAnsi"/>
          <w:i/>
          <w:color w:val="000000" w:themeColor="text1"/>
          <w:sz w:val="22"/>
          <w:szCs w:val="22"/>
          <w:lang w:eastAsia="es-ES"/>
        </w:rPr>
        <w:t xml:space="preserve">, </w:t>
      </w:r>
      <w:r w:rsidRPr="00D069E6">
        <w:rPr>
          <w:rFonts w:asciiTheme="minorHAnsi" w:hAnsiTheme="minorHAnsi" w:cstheme="minorHAnsi"/>
          <w:i/>
          <w:color w:val="auto"/>
          <w:sz w:val="22"/>
          <w:szCs w:val="22"/>
        </w:rPr>
        <w:t>en mi carácter de Rector de esta Institución de Educación Superior, y con las facultades que para ello me otorgan los dispositivos legales antes señalados, se emite el siguiente;</w:t>
      </w:r>
    </w:p>
    <w:p w:rsidR="00FE7491" w:rsidRPr="00D069E6" w:rsidRDefault="00FE7491" w:rsidP="00FE7491">
      <w:pPr>
        <w:pStyle w:val="Default"/>
        <w:jc w:val="both"/>
        <w:rPr>
          <w:rFonts w:asciiTheme="minorHAnsi" w:hAnsiTheme="minorHAnsi" w:cstheme="minorHAnsi"/>
          <w:i/>
          <w:color w:val="auto"/>
          <w:sz w:val="22"/>
          <w:szCs w:val="22"/>
        </w:rPr>
      </w:pPr>
    </w:p>
    <w:p w:rsidR="00FE7491" w:rsidRPr="00D069E6" w:rsidRDefault="00FE7491" w:rsidP="00FE7491">
      <w:pPr>
        <w:pStyle w:val="Default"/>
        <w:jc w:val="center"/>
        <w:rPr>
          <w:rFonts w:asciiTheme="minorHAnsi" w:hAnsiTheme="minorHAnsi" w:cstheme="minorHAnsi"/>
          <w:b/>
          <w:i/>
          <w:color w:val="auto"/>
          <w:sz w:val="22"/>
          <w:szCs w:val="22"/>
        </w:rPr>
      </w:pPr>
      <w:r w:rsidRPr="00D069E6">
        <w:rPr>
          <w:rFonts w:asciiTheme="minorHAnsi" w:hAnsiTheme="minorHAnsi" w:cstheme="minorHAnsi"/>
          <w:b/>
          <w:i/>
          <w:color w:val="auto"/>
          <w:sz w:val="22"/>
          <w:szCs w:val="22"/>
        </w:rPr>
        <w:t>ACUERDO</w:t>
      </w:r>
    </w:p>
    <w:p w:rsidR="00FE7491" w:rsidRPr="00D069E6" w:rsidRDefault="00FE7491" w:rsidP="00FE7491">
      <w:pPr>
        <w:pStyle w:val="Default"/>
        <w:jc w:val="both"/>
        <w:rPr>
          <w:rFonts w:asciiTheme="minorHAnsi" w:hAnsiTheme="minorHAnsi" w:cstheme="minorHAnsi"/>
          <w:b/>
          <w:bCs/>
          <w:i/>
          <w:color w:val="auto"/>
          <w:sz w:val="22"/>
          <w:szCs w:val="22"/>
        </w:rPr>
      </w:pPr>
    </w:p>
    <w:p w:rsidR="00FE7491" w:rsidRPr="00D069E6" w:rsidRDefault="00FE7491" w:rsidP="00FE7491">
      <w:pPr>
        <w:pStyle w:val="Default"/>
        <w:jc w:val="both"/>
        <w:rPr>
          <w:rFonts w:asciiTheme="minorHAnsi" w:hAnsiTheme="minorHAnsi" w:cstheme="minorHAnsi"/>
          <w:i/>
          <w:color w:val="auto"/>
          <w:sz w:val="22"/>
          <w:szCs w:val="22"/>
        </w:rPr>
      </w:pPr>
      <w:r w:rsidRPr="00D069E6">
        <w:rPr>
          <w:rFonts w:asciiTheme="minorHAnsi" w:hAnsiTheme="minorHAnsi" w:cstheme="minorHAnsi"/>
          <w:b/>
          <w:bCs/>
          <w:i/>
          <w:color w:val="auto"/>
          <w:sz w:val="22"/>
          <w:szCs w:val="22"/>
        </w:rPr>
        <w:t xml:space="preserve">UNICO. </w:t>
      </w:r>
      <w:r w:rsidRPr="00D069E6">
        <w:rPr>
          <w:rFonts w:asciiTheme="minorHAnsi" w:hAnsiTheme="minorHAnsi" w:cstheme="minorHAnsi"/>
          <w:i/>
          <w:color w:val="auto"/>
          <w:sz w:val="22"/>
          <w:szCs w:val="22"/>
        </w:rPr>
        <w:t xml:space="preserve">Derivado del calendario escolar autorizado por el Consejo Directivo de la Universidad, en atención al periodo vacacional del personal con derecho para ello, se establecen como días inhábiles, </w:t>
      </w:r>
      <w:r w:rsidR="00FB58DF" w:rsidRPr="00D069E6">
        <w:rPr>
          <w:rFonts w:asciiTheme="minorHAnsi" w:hAnsiTheme="minorHAnsi" w:cstheme="minorHAnsi"/>
          <w:i/>
          <w:color w:val="auto"/>
          <w:sz w:val="22"/>
          <w:szCs w:val="22"/>
        </w:rPr>
        <w:t>del 12-doce al 16-dieciseis de julio del 2021-dos mil veintiuno</w:t>
      </w:r>
      <w:r w:rsidRPr="00D069E6">
        <w:rPr>
          <w:rFonts w:asciiTheme="minorHAnsi" w:hAnsiTheme="minorHAnsi" w:cstheme="minorHAnsi"/>
          <w:i/>
          <w:color w:val="auto"/>
          <w:sz w:val="22"/>
          <w:szCs w:val="22"/>
        </w:rPr>
        <w:t xml:space="preserve">, fechas en las que se tendrá el receso académico y administrativo de las actividades. Se ordena publicar el presente acuerdo en el sitio oficial de internet y en lugares visibles de la Institución Educativa.  </w:t>
      </w:r>
      <w:r w:rsidR="003E0FE7" w:rsidRPr="00D069E6">
        <w:rPr>
          <w:rFonts w:asciiTheme="minorHAnsi" w:hAnsiTheme="minorHAnsi" w:cstheme="minorHAnsi"/>
          <w:i/>
          <w:color w:val="auto"/>
          <w:sz w:val="22"/>
          <w:szCs w:val="22"/>
        </w:rPr>
        <w:t xml:space="preserve"> </w:t>
      </w:r>
      <w:r w:rsidRPr="00D069E6">
        <w:rPr>
          <w:rFonts w:asciiTheme="minorHAnsi" w:hAnsiTheme="minorHAnsi" w:cstheme="minorHAnsi"/>
          <w:i/>
          <w:color w:val="auto"/>
          <w:sz w:val="22"/>
          <w:szCs w:val="22"/>
        </w:rPr>
        <w:t xml:space="preserve">Así lo acuerda y firma el C.P. Luis Treviño Montemayor, Rector de la Universidad Tecnológica Santa Catarina. Conste.- </w:t>
      </w:r>
      <w:r w:rsidR="00D069E6" w:rsidRPr="00D069E6">
        <w:rPr>
          <w:rFonts w:asciiTheme="minorHAnsi" w:hAnsiTheme="minorHAnsi" w:cstheme="minorHAnsi"/>
          <w:i/>
          <w:color w:val="auto"/>
          <w:sz w:val="22"/>
          <w:szCs w:val="22"/>
        </w:rPr>
        <w:t>Rubrica”.-</w:t>
      </w:r>
    </w:p>
    <w:p w:rsidR="00AA3B25" w:rsidRPr="00FE7491" w:rsidRDefault="00AA3B25" w:rsidP="00FE7491">
      <w:pPr>
        <w:rPr>
          <w:szCs w:val="22"/>
        </w:rPr>
      </w:pPr>
    </w:p>
    <w:sectPr w:rsidR="00AA3B25" w:rsidRPr="00FE7491" w:rsidSect="003602CB">
      <w:headerReference w:type="default" r:id="rId8"/>
      <w:footerReference w:type="default" r:id="rId9"/>
      <w:type w:val="continuous"/>
      <w:pgSz w:w="12242" w:h="15842" w:code="1"/>
      <w:pgMar w:top="1418" w:right="1418" w:bottom="1418" w:left="1418" w:header="709"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59B" w:rsidRDefault="0095359B">
      <w:r>
        <w:separator/>
      </w:r>
    </w:p>
  </w:endnote>
  <w:endnote w:type="continuationSeparator" w:id="0">
    <w:p w:rsidR="0095359B" w:rsidRDefault="00953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ldine401 BT">
    <w:altName w:val="Times New Roman"/>
    <w:charset w:val="00"/>
    <w:family w:val="roman"/>
    <w:pitch w:val="variable"/>
    <w:sig w:usb0="00000007" w:usb1="00000000" w:usb2="00000000" w:usb3="00000000" w:csb0="00000011"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9D4" w:rsidRDefault="00712014">
    <w:r>
      <w:rPr>
        <w:noProof/>
        <w:lang w:eastAsia="es-MX"/>
      </w:rPr>
      <w:drawing>
        <wp:anchor distT="0" distB="0" distL="114300" distR="114300" simplePos="0" relativeHeight="251660800" behindDoc="1" locked="0" layoutInCell="1" allowOverlap="1">
          <wp:simplePos x="0" y="0"/>
          <wp:positionH relativeFrom="column">
            <wp:posOffset>2009775</wp:posOffset>
          </wp:positionH>
          <wp:positionV relativeFrom="paragraph">
            <wp:posOffset>-843915</wp:posOffset>
          </wp:positionV>
          <wp:extent cx="1647190" cy="1066165"/>
          <wp:effectExtent l="0" t="0" r="0" b="63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190" cy="10661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9776" behindDoc="1" locked="0" layoutInCell="1" allowOverlap="1">
          <wp:simplePos x="0" y="0"/>
          <wp:positionH relativeFrom="column">
            <wp:posOffset>1078230</wp:posOffset>
          </wp:positionH>
          <wp:positionV relativeFrom="paragraph">
            <wp:posOffset>900430</wp:posOffset>
          </wp:positionV>
          <wp:extent cx="1656715" cy="1071245"/>
          <wp:effectExtent l="0" t="0" r="635"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715" cy="107124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58752" behindDoc="1" locked="0" layoutInCell="1" allowOverlap="1">
          <wp:simplePos x="0" y="0"/>
          <wp:positionH relativeFrom="column">
            <wp:posOffset>4245610</wp:posOffset>
          </wp:positionH>
          <wp:positionV relativeFrom="paragraph">
            <wp:posOffset>-748665</wp:posOffset>
          </wp:positionV>
          <wp:extent cx="1913255" cy="815975"/>
          <wp:effectExtent l="0" t="0" r="0" b="3175"/>
          <wp:wrapNone/>
          <wp:docPr id="41"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13255" cy="8159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6704" behindDoc="1" locked="0" layoutInCell="1" allowOverlap="1">
          <wp:simplePos x="0" y="0"/>
          <wp:positionH relativeFrom="column">
            <wp:posOffset>-110490</wp:posOffset>
          </wp:positionH>
          <wp:positionV relativeFrom="paragraph">
            <wp:posOffset>-782955</wp:posOffset>
          </wp:positionV>
          <wp:extent cx="1825625" cy="850265"/>
          <wp:effectExtent l="0" t="0" r="3175" b="6985"/>
          <wp:wrapNone/>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25625" cy="850265"/>
                  </a:xfrm>
                  <a:prstGeom prst="rect">
                    <a:avLst/>
                  </a:prstGeom>
                  <a:noFill/>
                </pic:spPr>
              </pic:pic>
            </a:graphicData>
          </a:graphic>
          <wp14:sizeRelH relativeFrom="page">
            <wp14:pctWidth>0</wp14:pctWidth>
          </wp14:sizeRelH>
          <wp14:sizeRelV relativeFrom="page">
            <wp14:pctHeight>0</wp14:pctHeight>
          </wp14:sizeRelV>
        </wp:anchor>
      </w:drawing>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7"/>
    </w:tblGrid>
    <w:tr w:rsidR="00F259D4" w:rsidRPr="00D069E6" w:rsidTr="002902AA">
      <w:tc>
        <w:tcPr>
          <w:tcW w:w="9747" w:type="dxa"/>
          <w:tcBorders>
            <w:top w:val="single" w:sz="4" w:space="0" w:color="auto"/>
            <w:left w:val="nil"/>
            <w:bottom w:val="nil"/>
            <w:right w:val="nil"/>
          </w:tcBorders>
        </w:tcPr>
        <w:p w:rsidR="00F259D4" w:rsidRDefault="00F259D4">
          <w:pPr>
            <w:pStyle w:val="Piedepgina"/>
            <w:jc w:val="center"/>
            <w:rPr>
              <w:rFonts w:ascii="Arial" w:hAnsi="Arial" w:cs="Arial"/>
              <w:sz w:val="10"/>
              <w:szCs w:val="10"/>
            </w:rPr>
          </w:pPr>
        </w:p>
        <w:p w:rsidR="00F259D4" w:rsidRDefault="00F259D4">
          <w:pPr>
            <w:pStyle w:val="Piedepgina"/>
            <w:ind w:right="80"/>
            <w:jc w:val="center"/>
            <w:rPr>
              <w:rFonts w:ascii="Arial" w:hAnsi="Arial" w:cs="Arial"/>
              <w:sz w:val="18"/>
              <w:szCs w:val="18"/>
              <w:lang w:val="en-US"/>
            </w:rPr>
          </w:pPr>
          <w:r>
            <w:rPr>
              <w:rFonts w:ascii="Arial" w:hAnsi="Arial" w:cs="Arial"/>
              <w:sz w:val="18"/>
              <w:szCs w:val="18"/>
            </w:rPr>
            <w:t xml:space="preserve">Carretera Saltillo-Monterrey Km. 61.5 Santa Catarina, N. L.  </w:t>
          </w:r>
          <w:r>
            <w:rPr>
              <w:rFonts w:ascii="Arial" w:hAnsi="Arial" w:cs="Arial"/>
              <w:sz w:val="18"/>
              <w:szCs w:val="18"/>
              <w:lang w:val="en-US"/>
            </w:rPr>
            <w:t xml:space="preserve">C.P. 66359    Tel. (81) 8124-8400      </w:t>
          </w:r>
          <w:hyperlink r:id="rId5" w:history="1">
            <w:r w:rsidRPr="00A4514A">
              <w:rPr>
                <w:rStyle w:val="Hipervnculo"/>
                <w:rFonts w:ascii="Arial" w:hAnsi="Arial" w:cs="Arial"/>
                <w:sz w:val="18"/>
                <w:szCs w:val="18"/>
                <w:lang w:val="en-US"/>
              </w:rPr>
              <w:t>www.utsc.edu.mx</w:t>
            </w:r>
          </w:hyperlink>
        </w:p>
        <w:p w:rsidR="00F259D4" w:rsidRDefault="00F259D4">
          <w:pPr>
            <w:pStyle w:val="Piedepgina"/>
            <w:ind w:right="80"/>
            <w:jc w:val="center"/>
            <w:rPr>
              <w:rFonts w:ascii="Arial" w:hAnsi="Arial" w:cs="Arial"/>
              <w:sz w:val="18"/>
              <w:szCs w:val="18"/>
              <w:lang w:val="en-US"/>
            </w:rPr>
          </w:pPr>
        </w:p>
      </w:tc>
    </w:tr>
  </w:tbl>
  <w:p w:rsidR="00F259D4" w:rsidRDefault="00F259D4">
    <w:pPr>
      <w:pStyle w:val="Piedepgina"/>
      <w:rPr>
        <w:sz w:val="6"/>
        <w:szCs w:val="6"/>
        <w:lang w:val="en-US"/>
      </w:rPr>
    </w:pPr>
  </w:p>
  <w:p w:rsidR="00F259D4" w:rsidRDefault="00F259D4">
    <w:pPr>
      <w:pStyle w:val="Piedepgina"/>
      <w:rPr>
        <w:sz w:val="4"/>
        <w:szCs w:val="4"/>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59B" w:rsidRDefault="0095359B">
      <w:r>
        <w:separator/>
      </w:r>
    </w:p>
  </w:footnote>
  <w:footnote w:type="continuationSeparator" w:id="0">
    <w:p w:rsidR="0095359B" w:rsidRDefault="009535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9D4" w:rsidRDefault="00712014" w:rsidP="00ED44D5">
    <w:pPr>
      <w:pStyle w:val="Encabezado"/>
      <w:tabs>
        <w:tab w:val="clear" w:pos="4252"/>
        <w:tab w:val="clear" w:pos="8504"/>
        <w:tab w:val="left" w:pos="2190"/>
      </w:tabs>
    </w:pPr>
    <w:r>
      <w:rPr>
        <w:noProof/>
        <w:lang w:eastAsia="es-MX"/>
      </w:rPr>
      <mc:AlternateContent>
        <mc:Choice Requires="wps">
          <w:drawing>
            <wp:anchor distT="45720" distB="45720" distL="114300" distR="114300" simplePos="0" relativeHeight="251655680" behindDoc="0" locked="0" layoutInCell="1" allowOverlap="1">
              <wp:simplePos x="0" y="0"/>
              <wp:positionH relativeFrom="column">
                <wp:posOffset>1715135</wp:posOffset>
              </wp:positionH>
              <wp:positionV relativeFrom="paragraph">
                <wp:posOffset>273685</wp:posOffset>
              </wp:positionV>
              <wp:extent cx="4953635" cy="284480"/>
              <wp:effectExtent l="10160" t="6985" r="8255" b="1333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635" cy="284480"/>
                      </a:xfrm>
                      <a:prstGeom prst="rect">
                        <a:avLst/>
                      </a:prstGeom>
                      <a:solidFill>
                        <a:srgbClr val="FFFFFF"/>
                      </a:solidFill>
                      <a:ln w="9525">
                        <a:solidFill>
                          <a:srgbClr val="FFFFFF"/>
                        </a:solidFill>
                        <a:miter lim="800000"/>
                        <a:headEnd/>
                        <a:tailEnd/>
                      </a:ln>
                    </wps:spPr>
                    <wps:txbx>
                      <w:txbxContent>
                        <w:p w:rsidR="00E97F06" w:rsidRPr="001E12C7" w:rsidRDefault="00E97F06" w:rsidP="00E97F06">
                          <w:pPr>
                            <w:jc w:val="center"/>
                            <w:rPr>
                              <w:rFonts w:ascii="Arial" w:hAnsi="Arial" w:cs="Arial"/>
                              <w:sz w:val="20"/>
                              <w:szCs w:val="20"/>
                            </w:rPr>
                          </w:pPr>
                          <w:r>
                            <w:rPr>
                              <w:rFonts w:ascii="Arial" w:hAnsi="Arial" w:cs="Arial"/>
                              <w:sz w:val="20"/>
                              <w:szCs w:val="20"/>
                            </w:rPr>
                            <w:t>“2021, CENTENARIO DE LA SECRETARÍA DE EDUCACIÓN PÚBLICA”</w:t>
                          </w:r>
                        </w:p>
                        <w:p w:rsidR="00E97F06" w:rsidRDefault="00E97F0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35.05pt;margin-top:21.55pt;width:390.05pt;height:22.4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" strokecolor="white">
              <v:textbox>
                <w:txbxContent>
                  <w:p w:rsidR="00E97F06" w:rsidRPr="001E12C7" w:rsidRDefault="00E97F06" w:rsidP="00E97F06">
                    <w:pPr>
                      <w:jc w:val="center"/>
                      <w:rPr>
                        <w:rFonts w:ascii="Arial" w:hAnsi="Arial" w:cs="Arial"/>
                        <w:sz w:val="20"/>
                        <w:szCs w:val="20"/>
                      </w:rPr>
                    </w:pPr>
                    <w:r>
                      <w:rPr>
                        <w:rFonts w:ascii="Arial" w:hAnsi="Arial" w:cs="Arial"/>
                        <w:sz w:val="20"/>
                        <w:szCs w:val="20"/>
                      </w:rPr>
                      <w:t>“2021, CENTENARIO DE LA SECRETARÍA DE EDUCACIÓN PÚBLICA”</w:t>
                    </w:r>
                  </w:p>
                  <w:p w:rsidR="00E97F06" w:rsidRDefault="00E97F06"/>
                </w:txbxContent>
              </v:textbox>
              <w10:wrap type="square"/>
            </v:shape>
          </w:pict>
        </mc:Fallback>
      </mc:AlternateContent>
    </w:r>
    <w:r>
      <w:rPr>
        <w:noProof/>
        <w:sz w:val="20"/>
        <w:lang w:eastAsia="es-MX"/>
      </w:rPr>
      <mc:AlternateContent>
        <mc:Choice Requires="wps">
          <w:drawing>
            <wp:anchor distT="0" distB="0" distL="114300" distR="114300" simplePos="0" relativeHeight="251654656" behindDoc="0" locked="0" layoutInCell="1" allowOverlap="1">
              <wp:simplePos x="0" y="0"/>
              <wp:positionH relativeFrom="column">
                <wp:posOffset>-377190</wp:posOffset>
              </wp:positionH>
              <wp:positionV relativeFrom="paragraph">
                <wp:posOffset>843915</wp:posOffset>
              </wp:positionV>
              <wp:extent cx="2209165" cy="450850"/>
              <wp:effectExtent l="3810" t="0" r="0" b="635"/>
              <wp:wrapSquare wrapText="bothSides"/>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59D4" w:rsidRDefault="00F259D4" w:rsidP="00B7082D">
                          <w:pPr>
                            <w:jc w:val="center"/>
                            <w:rPr>
                              <w:rFonts w:ascii="Tahoma" w:hAnsi="Tahoma" w:cs="Tahoma"/>
                              <w:sz w:val="12"/>
                            </w:rPr>
                          </w:pPr>
                        </w:p>
                        <w:p w:rsidR="00F259D4" w:rsidRDefault="00F259D4" w:rsidP="00785543">
                          <w:pPr>
                            <w:jc w:val="center"/>
                            <w:rPr>
                              <w:rFonts w:ascii="Tahoma" w:hAnsi="Tahoma" w:cs="Tahoma"/>
                              <w:sz w:val="14"/>
                            </w:rPr>
                          </w:pPr>
                          <w:r w:rsidRPr="00785543">
                            <w:rPr>
                              <w:rFonts w:ascii="Tahoma" w:hAnsi="Tahoma" w:cs="Tahoma"/>
                              <w:sz w:val="14"/>
                            </w:rPr>
                            <w:t xml:space="preserve">ORGANISMO PÚBLICO  DESCENTRALIZADO </w:t>
                          </w:r>
                        </w:p>
                        <w:p w:rsidR="00F259D4" w:rsidRPr="00785543" w:rsidRDefault="00F259D4" w:rsidP="00785543">
                          <w:pPr>
                            <w:jc w:val="center"/>
                            <w:rPr>
                              <w:rFonts w:ascii="Tahoma" w:hAnsi="Tahoma" w:cs="Tahoma"/>
                              <w:sz w:val="14"/>
                            </w:rPr>
                          </w:pPr>
                          <w:r w:rsidRPr="00785543">
                            <w:rPr>
                              <w:rFonts w:ascii="Tahoma" w:hAnsi="Tahoma" w:cs="Tahoma"/>
                              <w:sz w:val="14"/>
                            </w:rPr>
                            <w:t>DEL GOBIERNO DEL ESTADO DE NUEVO LEÓN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margin-left:-29.7pt;margin-top:66.45pt;width:173.95pt;height:3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" stroked="f">
              <v:textbox>
                <w:txbxContent>
                  <w:p w:rsidR="00F259D4" w:rsidRDefault="00F259D4" w:rsidP="00B7082D">
                    <w:pPr>
                      <w:jc w:val="center"/>
                      <w:rPr>
                        <w:rFonts w:ascii="Tahoma" w:hAnsi="Tahoma" w:cs="Tahoma"/>
                        <w:sz w:val="12"/>
                      </w:rPr>
                    </w:pPr>
                  </w:p>
                  <w:p w:rsidR="00F259D4" w:rsidRDefault="00F259D4" w:rsidP="00785543">
                    <w:pPr>
                      <w:jc w:val="center"/>
                      <w:rPr>
                        <w:rFonts w:ascii="Tahoma" w:hAnsi="Tahoma" w:cs="Tahoma"/>
                        <w:sz w:val="14"/>
                      </w:rPr>
                    </w:pPr>
                    <w:r w:rsidRPr="00785543">
                      <w:rPr>
                        <w:rFonts w:ascii="Tahoma" w:hAnsi="Tahoma" w:cs="Tahoma"/>
                        <w:sz w:val="14"/>
                      </w:rPr>
                      <w:t xml:space="preserve">ORGANISMO PÚBLICO  DESCENTRALIZADO </w:t>
                    </w:r>
                  </w:p>
                  <w:p w:rsidR="00F259D4" w:rsidRPr="00785543" w:rsidRDefault="00F259D4" w:rsidP="00785543">
                    <w:pPr>
                      <w:jc w:val="center"/>
                      <w:rPr>
                        <w:rFonts w:ascii="Tahoma" w:hAnsi="Tahoma" w:cs="Tahoma"/>
                        <w:sz w:val="14"/>
                      </w:rPr>
                    </w:pPr>
                    <w:r w:rsidRPr="00785543">
                      <w:rPr>
                        <w:rFonts w:ascii="Tahoma" w:hAnsi="Tahoma" w:cs="Tahoma"/>
                        <w:sz w:val="14"/>
                      </w:rPr>
                      <w:t>DEL GOBIERNO DEL ESTADO DE NUEVO LEÓN</w:t>
                    </w:r>
                  </w:p>
                </w:txbxContent>
              </v:textbox>
              <w10:wrap type="square"/>
            </v:shape>
          </w:pict>
        </mc:Fallback>
      </mc:AlternateContent>
    </w:r>
    <w:r>
      <w:rPr>
        <w:noProof/>
        <w:lang w:eastAsia="es-MX"/>
      </w:rPr>
      <w:drawing>
        <wp:anchor distT="0" distB="0" distL="114300" distR="114300" simplePos="0" relativeHeight="251657728" behindDoc="1" locked="0" layoutInCell="1" allowOverlap="1">
          <wp:simplePos x="0" y="0"/>
          <wp:positionH relativeFrom="column">
            <wp:posOffset>-21590</wp:posOffset>
          </wp:positionH>
          <wp:positionV relativeFrom="paragraph">
            <wp:posOffset>0</wp:posOffset>
          </wp:positionV>
          <wp:extent cx="1417955" cy="867410"/>
          <wp:effectExtent l="0" t="0" r="0" b="8890"/>
          <wp:wrapNone/>
          <wp:docPr id="3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7955" cy="867410"/>
                  </a:xfrm>
                  <a:prstGeom prst="rect">
                    <a:avLst/>
                  </a:prstGeom>
                  <a:noFill/>
                </pic:spPr>
              </pic:pic>
            </a:graphicData>
          </a:graphic>
          <wp14:sizeRelH relativeFrom="page">
            <wp14:pctWidth>0</wp14:pctWidth>
          </wp14:sizeRelH>
          <wp14:sizeRelV relativeFrom="page">
            <wp14:pctHeight>0</wp14:pctHeight>
          </wp14:sizeRelV>
        </wp:anchor>
      </w:drawing>
    </w:r>
    <w:r w:rsidR="00F259D4">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5pt;height:10.95pt" o:bullet="t">
        <v:imagedata r:id="rId1" o:title="msoA634"/>
      </v:shape>
    </w:pict>
  </w:numPicBullet>
  <w:abstractNum w:abstractNumId="0" w15:restartNumberingAfterBreak="0">
    <w:nsid w:val="01554463"/>
    <w:multiLevelType w:val="hybridMultilevel"/>
    <w:tmpl w:val="5F8630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195E86"/>
    <w:multiLevelType w:val="hybridMultilevel"/>
    <w:tmpl w:val="F97EF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04718B"/>
    <w:multiLevelType w:val="hybridMultilevel"/>
    <w:tmpl w:val="D99CE2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026730"/>
    <w:multiLevelType w:val="hybridMultilevel"/>
    <w:tmpl w:val="A1109112"/>
    <w:lvl w:ilvl="0" w:tplc="03D8B162">
      <w:start w:val="1"/>
      <w:numFmt w:val="bullet"/>
      <w:lvlText w:val=""/>
      <w:lvlJc w:val="left"/>
      <w:pPr>
        <w:ind w:left="720" w:hanging="360"/>
      </w:pPr>
      <w:rPr>
        <w:rFonts w:ascii="Symbol" w:hAnsi="Symbol"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8D345C"/>
    <w:multiLevelType w:val="hybridMultilevel"/>
    <w:tmpl w:val="FEF8FF50"/>
    <w:lvl w:ilvl="0" w:tplc="55784A34">
      <w:start w:val="1"/>
      <w:numFmt w:val="upperRoman"/>
      <w:lvlText w:val="%1."/>
      <w:lvlJc w:val="left"/>
      <w:pPr>
        <w:ind w:left="1428" w:hanging="72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B243D1"/>
    <w:multiLevelType w:val="hybridMultilevel"/>
    <w:tmpl w:val="EB60829C"/>
    <w:lvl w:ilvl="0" w:tplc="65A02B36">
      <w:start w:val="5"/>
      <w:numFmt w:val="bullet"/>
      <w:lvlText w:val=""/>
      <w:lvlJc w:val="left"/>
      <w:pPr>
        <w:ind w:left="1068" w:hanging="360"/>
      </w:pPr>
      <w:rPr>
        <w:rFonts w:ascii="Symbol" w:eastAsia="Calibri" w:hAnsi="Symbol" w:cs="Times New Roman"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 w15:restartNumberingAfterBreak="0">
    <w:nsid w:val="19324E76"/>
    <w:multiLevelType w:val="hybridMultilevel"/>
    <w:tmpl w:val="29B42624"/>
    <w:lvl w:ilvl="0" w:tplc="D7CAD93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1BCD3C46"/>
    <w:multiLevelType w:val="hybridMultilevel"/>
    <w:tmpl w:val="76B811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F542DE"/>
    <w:multiLevelType w:val="hybridMultilevel"/>
    <w:tmpl w:val="FC666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691477"/>
    <w:multiLevelType w:val="hybridMultilevel"/>
    <w:tmpl w:val="FA5056EC"/>
    <w:lvl w:ilvl="0" w:tplc="FF48F3CA">
      <w:start w:val="1"/>
      <w:numFmt w:val="upperRoman"/>
      <w:lvlText w:val="%1."/>
      <w:lvlJc w:val="right"/>
      <w:pPr>
        <w:ind w:left="1724" w:hanging="360"/>
      </w:pPr>
      <w:rPr>
        <w:b/>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276365C"/>
    <w:multiLevelType w:val="hybridMultilevel"/>
    <w:tmpl w:val="17C893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7325DB"/>
    <w:multiLevelType w:val="hybridMultilevel"/>
    <w:tmpl w:val="57B88A4A"/>
    <w:lvl w:ilvl="0" w:tplc="554CDC4E">
      <w:start w:val="1"/>
      <w:numFmt w:val="upperRoman"/>
      <w:lvlText w:val="%1."/>
      <w:lvlJc w:val="right"/>
      <w:pPr>
        <w:ind w:left="720" w:hanging="360"/>
      </w:pPr>
      <w:rPr>
        <w:b/>
      </w:rPr>
    </w:lvl>
    <w:lvl w:ilvl="1" w:tplc="B9C2F050">
      <w:start w:val="1"/>
      <w:numFmt w:val="lowerLetter"/>
      <w:lvlText w:val="%2."/>
      <w:lvlJc w:val="left"/>
      <w:pPr>
        <w:ind w:left="1440" w:hanging="360"/>
      </w:pPr>
      <w:rPr>
        <w: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9084076"/>
    <w:multiLevelType w:val="hybridMultilevel"/>
    <w:tmpl w:val="3BFECD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3F5AC0"/>
    <w:multiLevelType w:val="hybridMultilevel"/>
    <w:tmpl w:val="76ECBFFE"/>
    <w:lvl w:ilvl="0" w:tplc="8CA899D2">
      <w:start w:val="1"/>
      <w:numFmt w:val="bullet"/>
      <w:lvlText w:val=""/>
      <w:lvlJc w:val="left"/>
      <w:pPr>
        <w:ind w:left="2136" w:hanging="360"/>
      </w:pPr>
      <w:rPr>
        <w:rFonts w:ascii="Symbol" w:eastAsia="Calibri" w:hAnsi="Symbol" w:cs="Aria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4" w15:restartNumberingAfterBreak="0">
    <w:nsid w:val="2EE95D22"/>
    <w:multiLevelType w:val="hybridMultilevel"/>
    <w:tmpl w:val="453A54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06A07DF"/>
    <w:multiLevelType w:val="hybridMultilevel"/>
    <w:tmpl w:val="6B7AB6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AC7BA6"/>
    <w:multiLevelType w:val="hybridMultilevel"/>
    <w:tmpl w:val="8A4C2638"/>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6384ECB"/>
    <w:multiLevelType w:val="hybridMultilevel"/>
    <w:tmpl w:val="10F03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A587A49"/>
    <w:multiLevelType w:val="hybridMultilevel"/>
    <w:tmpl w:val="089495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4256E9"/>
    <w:multiLevelType w:val="hybridMultilevel"/>
    <w:tmpl w:val="6F101648"/>
    <w:lvl w:ilvl="0" w:tplc="F6C4404E">
      <w:start w:val="1"/>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463F23"/>
    <w:multiLevelType w:val="hybridMultilevel"/>
    <w:tmpl w:val="430CB6D4"/>
    <w:lvl w:ilvl="0" w:tplc="4EAA46D2">
      <w:start w:val="1"/>
      <w:numFmt w:val="upperRoman"/>
      <w:lvlText w:val="%1."/>
      <w:lvlJc w:val="left"/>
      <w:pPr>
        <w:ind w:left="1428" w:hanging="720"/>
      </w:pPr>
      <w:rPr>
        <w:rFonts w:ascii="Arial" w:hAnsi="Arial" w:cs="Arial" w:hint="default"/>
        <w:color w:val="auto"/>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3F4628BC"/>
    <w:multiLevelType w:val="hybridMultilevel"/>
    <w:tmpl w:val="A06CD0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B831F5"/>
    <w:multiLevelType w:val="hybridMultilevel"/>
    <w:tmpl w:val="EB603ECA"/>
    <w:lvl w:ilvl="0" w:tplc="2A0EAE52">
      <w:start w:val="1"/>
      <w:numFmt w:val="lowerLetter"/>
      <w:lvlText w:val="%1)"/>
      <w:lvlJc w:val="left"/>
      <w:pPr>
        <w:ind w:left="750" w:hanging="39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084361"/>
    <w:multiLevelType w:val="hybridMultilevel"/>
    <w:tmpl w:val="0EA06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B717D56"/>
    <w:multiLevelType w:val="hybridMultilevel"/>
    <w:tmpl w:val="29225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EEA37BC"/>
    <w:multiLevelType w:val="hybridMultilevel"/>
    <w:tmpl w:val="EFA8A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2350648"/>
    <w:multiLevelType w:val="hybridMultilevel"/>
    <w:tmpl w:val="E0E65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04C1132"/>
    <w:multiLevelType w:val="hybridMultilevel"/>
    <w:tmpl w:val="D60E7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2DE34E2"/>
    <w:multiLevelType w:val="hybridMultilevel"/>
    <w:tmpl w:val="0F9E7B5C"/>
    <w:lvl w:ilvl="0" w:tplc="0B0C2A8C">
      <w:start w:val="1"/>
      <w:numFmt w:val="bullet"/>
      <w:lvlText w:val=""/>
      <w:lvlJc w:val="left"/>
      <w:pPr>
        <w:ind w:left="6" w:hanging="360"/>
      </w:pPr>
      <w:rPr>
        <w:rFonts w:ascii="Symbol" w:hAnsi="Symbol" w:hint="default"/>
        <w:color w:val="000000"/>
      </w:rPr>
    </w:lvl>
    <w:lvl w:ilvl="1" w:tplc="080A0003" w:tentative="1">
      <w:start w:val="1"/>
      <w:numFmt w:val="bullet"/>
      <w:lvlText w:val="o"/>
      <w:lvlJc w:val="left"/>
      <w:pPr>
        <w:ind w:left="726" w:hanging="360"/>
      </w:pPr>
      <w:rPr>
        <w:rFonts w:ascii="Courier New" w:hAnsi="Courier New" w:cs="Courier New" w:hint="default"/>
      </w:rPr>
    </w:lvl>
    <w:lvl w:ilvl="2" w:tplc="080A0005" w:tentative="1">
      <w:start w:val="1"/>
      <w:numFmt w:val="bullet"/>
      <w:lvlText w:val=""/>
      <w:lvlJc w:val="left"/>
      <w:pPr>
        <w:ind w:left="1446" w:hanging="360"/>
      </w:pPr>
      <w:rPr>
        <w:rFonts w:ascii="Wingdings" w:hAnsi="Wingdings" w:hint="default"/>
      </w:rPr>
    </w:lvl>
    <w:lvl w:ilvl="3" w:tplc="080A0001" w:tentative="1">
      <w:start w:val="1"/>
      <w:numFmt w:val="bullet"/>
      <w:lvlText w:val=""/>
      <w:lvlJc w:val="left"/>
      <w:pPr>
        <w:ind w:left="2166" w:hanging="360"/>
      </w:pPr>
      <w:rPr>
        <w:rFonts w:ascii="Symbol" w:hAnsi="Symbol" w:hint="default"/>
      </w:rPr>
    </w:lvl>
    <w:lvl w:ilvl="4" w:tplc="080A0003" w:tentative="1">
      <w:start w:val="1"/>
      <w:numFmt w:val="bullet"/>
      <w:lvlText w:val="o"/>
      <w:lvlJc w:val="left"/>
      <w:pPr>
        <w:ind w:left="2886" w:hanging="360"/>
      </w:pPr>
      <w:rPr>
        <w:rFonts w:ascii="Courier New" w:hAnsi="Courier New" w:cs="Courier New" w:hint="default"/>
      </w:rPr>
    </w:lvl>
    <w:lvl w:ilvl="5" w:tplc="080A0005" w:tentative="1">
      <w:start w:val="1"/>
      <w:numFmt w:val="bullet"/>
      <w:lvlText w:val=""/>
      <w:lvlJc w:val="left"/>
      <w:pPr>
        <w:ind w:left="3606" w:hanging="360"/>
      </w:pPr>
      <w:rPr>
        <w:rFonts w:ascii="Wingdings" w:hAnsi="Wingdings" w:hint="default"/>
      </w:rPr>
    </w:lvl>
    <w:lvl w:ilvl="6" w:tplc="080A0001" w:tentative="1">
      <w:start w:val="1"/>
      <w:numFmt w:val="bullet"/>
      <w:lvlText w:val=""/>
      <w:lvlJc w:val="left"/>
      <w:pPr>
        <w:ind w:left="4326" w:hanging="360"/>
      </w:pPr>
      <w:rPr>
        <w:rFonts w:ascii="Symbol" w:hAnsi="Symbol" w:hint="default"/>
      </w:rPr>
    </w:lvl>
    <w:lvl w:ilvl="7" w:tplc="080A0003" w:tentative="1">
      <w:start w:val="1"/>
      <w:numFmt w:val="bullet"/>
      <w:lvlText w:val="o"/>
      <w:lvlJc w:val="left"/>
      <w:pPr>
        <w:ind w:left="5046" w:hanging="360"/>
      </w:pPr>
      <w:rPr>
        <w:rFonts w:ascii="Courier New" w:hAnsi="Courier New" w:cs="Courier New" w:hint="default"/>
      </w:rPr>
    </w:lvl>
    <w:lvl w:ilvl="8" w:tplc="080A0005" w:tentative="1">
      <w:start w:val="1"/>
      <w:numFmt w:val="bullet"/>
      <w:lvlText w:val=""/>
      <w:lvlJc w:val="left"/>
      <w:pPr>
        <w:ind w:left="5766" w:hanging="360"/>
      </w:pPr>
      <w:rPr>
        <w:rFonts w:ascii="Wingdings" w:hAnsi="Wingdings" w:hint="default"/>
      </w:rPr>
    </w:lvl>
  </w:abstractNum>
  <w:abstractNum w:abstractNumId="29" w15:restartNumberingAfterBreak="0">
    <w:nsid w:val="66C85038"/>
    <w:multiLevelType w:val="hybridMultilevel"/>
    <w:tmpl w:val="9B94264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8294CD1"/>
    <w:multiLevelType w:val="hybridMultilevel"/>
    <w:tmpl w:val="3BFECD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FA7BD6"/>
    <w:multiLevelType w:val="hybridMultilevel"/>
    <w:tmpl w:val="858811C4"/>
    <w:lvl w:ilvl="0" w:tplc="3F306D52">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B2C5350"/>
    <w:multiLevelType w:val="hybridMultilevel"/>
    <w:tmpl w:val="D7660392"/>
    <w:lvl w:ilvl="0" w:tplc="8CA899D2">
      <w:start w:val="1"/>
      <w:numFmt w:val="bullet"/>
      <w:lvlText w:val=""/>
      <w:lvlJc w:val="left"/>
      <w:pPr>
        <w:ind w:left="2136" w:hanging="360"/>
      </w:pPr>
      <w:rPr>
        <w:rFonts w:ascii="Symbol" w:eastAsia="Calibri" w:hAnsi="Symbol" w:cs="Aria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33" w15:restartNumberingAfterBreak="0">
    <w:nsid w:val="6F1B36F7"/>
    <w:multiLevelType w:val="hybridMultilevel"/>
    <w:tmpl w:val="F886E76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6F665D1D"/>
    <w:multiLevelType w:val="hybridMultilevel"/>
    <w:tmpl w:val="C010D5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F9F0890"/>
    <w:multiLevelType w:val="hybridMultilevel"/>
    <w:tmpl w:val="72909CBC"/>
    <w:lvl w:ilvl="0" w:tplc="7D8A754A">
      <w:start w:val="1"/>
      <w:numFmt w:val="bullet"/>
      <w:lvlText w:val=""/>
      <w:lvlJc w:val="left"/>
      <w:pPr>
        <w:tabs>
          <w:tab w:val="num" w:pos="360"/>
        </w:tabs>
        <w:ind w:left="360" w:hanging="360"/>
      </w:pPr>
      <w:rPr>
        <w:rFonts w:ascii="Wingdings" w:hAnsi="Wingdings" w:hint="default"/>
      </w:rPr>
    </w:lvl>
    <w:lvl w:ilvl="1" w:tplc="3D680C28" w:tentative="1">
      <w:start w:val="1"/>
      <w:numFmt w:val="bullet"/>
      <w:lvlText w:val=""/>
      <w:lvlJc w:val="left"/>
      <w:pPr>
        <w:tabs>
          <w:tab w:val="num" w:pos="1080"/>
        </w:tabs>
        <w:ind w:left="1080" w:hanging="360"/>
      </w:pPr>
      <w:rPr>
        <w:rFonts w:ascii="Wingdings" w:hAnsi="Wingdings" w:hint="default"/>
      </w:rPr>
    </w:lvl>
    <w:lvl w:ilvl="2" w:tplc="B2B2EB3C" w:tentative="1">
      <w:start w:val="1"/>
      <w:numFmt w:val="bullet"/>
      <w:lvlText w:val=""/>
      <w:lvlJc w:val="left"/>
      <w:pPr>
        <w:tabs>
          <w:tab w:val="num" w:pos="1800"/>
        </w:tabs>
        <w:ind w:left="1800" w:hanging="360"/>
      </w:pPr>
      <w:rPr>
        <w:rFonts w:ascii="Wingdings" w:hAnsi="Wingdings" w:hint="default"/>
      </w:rPr>
    </w:lvl>
    <w:lvl w:ilvl="3" w:tplc="FE2694B0" w:tentative="1">
      <w:start w:val="1"/>
      <w:numFmt w:val="bullet"/>
      <w:lvlText w:val=""/>
      <w:lvlJc w:val="left"/>
      <w:pPr>
        <w:tabs>
          <w:tab w:val="num" w:pos="2520"/>
        </w:tabs>
        <w:ind w:left="2520" w:hanging="360"/>
      </w:pPr>
      <w:rPr>
        <w:rFonts w:ascii="Wingdings" w:hAnsi="Wingdings" w:hint="default"/>
      </w:rPr>
    </w:lvl>
    <w:lvl w:ilvl="4" w:tplc="9A44C9DE" w:tentative="1">
      <w:start w:val="1"/>
      <w:numFmt w:val="bullet"/>
      <w:lvlText w:val=""/>
      <w:lvlJc w:val="left"/>
      <w:pPr>
        <w:tabs>
          <w:tab w:val="num" w:pos="3240"/>
        </w:tabs>
        <w:ind w:left="3240" w:hanging="360"/>
      </w:pPr>
      <w:rPr>
        <w:rFonts w:ascii="Wingdings" w:hAnsi="Wingdings" w:hint="default"/>
      </w:rPr>
    </w:lvl>
    <w:lvl w:ilvl="5" w:tplc="FF3C5E5C" w:tentative="1">
      <w:start w:val="1"/>
      <w:numFmt w:val="bullet"/>
      <w:lvlText w:val=""/>
      <w:lvlJc w:val="left"/>
      <w:pPr>
        <w:tabs>
          <w:tab w:val="num" w:pos="3960"/>
        </w:tabs>
        <w:ind w:left="3960" w:hanging="360"/>
      </w:pPr>
      <w:rPr>
        <w:rFonts w:ascii="Wingdings" w:hAnsi="Wingdings" w:hint="default"/>
      </w:rPr>
    </w:lvl>
    <w:lvl w:ilvl="6" w:tplc="4DB8128E" w:tentative="1">
      <w:start w:val="1"/>
      <w:numFmt w:val="bullet"/>
      <w:lvlText w:val=""/>
      <w:lvlJc w:val="left"/>
      <w:pPr>
        <w:tabs>
          <w:tab w:val="num" w:pos="4680"/>
        </w:tabs>
        <w:ind w:left="4680" w:hanging="360"/>
      </w:pPr>
      <w:rPr>
        <w:rFonts w:ascii="Wingdings" w:hAnsi="Wingdings" w:hint="default"/>
      </w:rPr>
    </w:lvl>
    <w:lvl w:ilvl="7" w:tplc="5882FDB6" w:tentative="1">
      <w:start w:val="1"/>
      <w:numFmt w:val="bullet"/>
      <w:lvlText w:val=""/>
      <w:lvlJc w:val="left"/>
      <w:pPr>
        <w:tabs>
          <w:tab w:val="num" w:pos="5400"/>
        </w:tabs>
        <w:ind w:left="5400" w:hanging="360"/>
      </w:pPr>
      <w:rPr>
        <w:rFonts w:ascii="Wingdings" w:hAnsi="Wingdings" w:hint="default"/>
      </w:rPr>
    </w:lvl>
    <w:lvl w:ilvl="8" w:tplc="DB96A722"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2FF7208"/>
    <w:multiLevelType w:val="hybridMultilevel"/>
    <w:tmpl w:val="B92C6FE4"/>
    <w:lvl w:ilvl="0" w:tplc="65A02B36">
      <w:start w:val="5"/>
      <w:numFmt w:val="bullet"/>
      <w:lvlText w:val=""/>
      <w:lvlJc w:val="left"/>
      <w:pPr>
        <w:ind w:left="1426" w:hanging="360"/>
      </w:pPr>
      <w:rPr>
        <w:rFonts w:ascii="Symbol" w:eastAsia="Calibri" w:hAnsi="Symbol" w:cs="Times New Roman" w:hint="default"/>
      </w:rPr>
    </w:lvl>
    <w:lvl w:ilvl="1" w:tplc="080A0003" w:tentative="1">
      <w:start w:val="1"/>
      <w:numFmt w:val="bullet"/>
      <w:lvlText w:val="o"/>
      <w:lvlJc w:val="left"/>
      <w:pPr>
        <w:ind w:left="2146" w:hanging="360"/>
      </w:pPr>
      <w:rPr>
        <w:rFonts w:ascii="Courier New" w:hAnsi="Courier New" w:cs="Courier New" w:hint="default"/>
      </w:rPr>
    </w:lvl>
    <w:lvl w:ilvl="2" w:tplc="080A0005" w:tentative="1">
      <w:start w:val="1"/>
      <w:numFmt w:val="bullet"/>
      <w:lvlText w:val=""/>
      <w:lvlJc w:val="left"/>
      <w:pPr>
        <w:ind w:left="2866" w:hanging="360"/>
      </w:pPr>
      <w:rPr>
        <w:rFonts w:ascii="Wingdings" w:hAnsi="Wingdings" w:hint="default"/>
      </w:rPr>
    </w:lvl>
    <w:lvl w:ilvl="3" w:tplc="080A0001" w:tentative="1">
      <w:start w:val="1"/>
      <w:numFmt w:val="bullet"/>
      <w:lvlText w:val=""/>
      <w:lvlJc w:val="left"/>
      <w:pPr>
        <w:ind w:left="3586" w:hanging="360"/>
      </w:pPr>
      <w:rPr>
        <w:rFonts w:ascii="Symbol" w:hAnsi="Symbol" w:hint="default"/>
      </w:rPr>
    </w:lvl>
    <w:lvl w:ilvl="4" w:tplc="080A0003" w:tentative="1">
      <w:start w:val="1"/>
      <w:numFmt w:val="bullet"/>
      <w:lvlText w:val="o"/>
      <w:lvlJc w:val="left"/>
      <w:pPr>
        <w:ind w:left="4306" w:hanging="360"/>
      </w:pPr>
      <w:rPr>
        <w:rFonts w:ascii="Courier New" w:hAnsi="Courier New" w:cs="Courier New" w:hint="default"/>
      </w:rPr>
    </w:lvl>
    <w:lvl w:ilvl="5" w:tplc="080A0005" w:tentative="1">
      <w:start w:val="1"/>
      <w:numFmt w:val="bullet"/>
      <w:lvlText w:val=""/>
      <w:lvlJc w:val="left"/>
      <w:pPr>
        <w:ind w:left="5026" w:hanging="360"/>
      </w:pPr>
      <w:rPr>
        <w:rFonts w:ascii="Wingdings" w:hAnsi="Wingdings" w:hint="default"/>
      </w:rPr>
    </w:lvl>
    <w:lvl w:ilvl="6" w:tplc="080A0001" w:tentative="1">
      <w:start w:val="1"/>
      <w:numFmt w:val="bullet"/>
      <w:lvlText w:val=""/>
      <w:lvlJc w:val="left"/>
      <w:pPr>
        <w:ind w:left="5746" w:hanging="360"/>
      </w:pPr>
      <w:rPr>
        <w:rFonts w:ascii="Symbol" w:hAnsi="Symbol" w:hint="default"/>
      </w:rPr>
    </w:lvl>
    <w:lvl w:ilvl="7" w:tplc="080A0003" w:tentative="1">
      <w:start w:val="1"/>
      <w:numFmt w:val="bullet"/>
      <w:lvlText w:val="o"/>
      <w:lvlJc w:val="left"/>
      <w:pPr>
        <w:ind w:left="6466" w:hanging="360"/>
      </w:pPr>
      <w:rPr>
        <w:rFonts w:ascii="Courier New" w:hAnsi="Courier New" w:cs="Courier New" w:hint="default"/>
      </w:rPr>
    </w:lvl>
    <w:lvl w:ilvl="8" w:tplc="080A0005" w:tentative="1">
      <w:start w:val="1"/>
      <w:numFmt w:val="bullet"/>
      <w:lvlText w:val=""/>
      <w:lvlJc w:val="left"/>
      <w:pPr>
        <w:ind w:left="7186" w:hanging="360"/>
      </w:pPr>
      <w:rPr>
        <w:rFonts w:ascii="Wingdings" w:hAnsi="Wingdings" w:hint="default"/>
      </w:rPr>
    </w:lvl>
  </w:abstractNum>
  <w:abstractNum w:abstractNumId="37" w15:restartNumberingAfterBreak="0">
    <w:nsid w:val="757445FF"/>
    <w:multiLevelType w:val="hybridMultilevel"/>
    <w:tmpl w:val="EF203E04"/>
    <w:lvl w:ilvl="0" w:tplc="AB28BFF6">
      <w:start w:val="11"/>
      <w:numFmt w:val="bullet"/>
      <w:lvlText w:val=""/>
      <w:lvlJc w:val="left"/>
      <w:pPr>
        <w:ind w:left="720" w:hanging="360"/>
      </w:pPr>
      <w:rPr>
        <w:rFonts w:ascii="Symbol" w:eastAsia="Calibr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93F2F6A"/>
    <w:multiLevelType w:val="hybridMultilevel"/>
    <w:tmpl w:val="CA1889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87078A"/>
    <w:multiLevelType w:val="hybridMultilevel"/>
    <w:tmpl w:val="1D92EE10"/>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B9D08B2"/>
    <w:multiLevelType w:val="hybridMultilevel"/>
    <w:tmpl w:val="F6607A54"/>
    <w:lvl w:ilvl="0" w:tplc="1B947E62">
      <w:start w:val="1"/>
      <w:numFmt w:val="upperRoman"/>
      <w:lvlText w:val="%1."/>
      <w:lvlJc w:val="left"/>
      <w:pPr>
        <w:ind w:left="1428" w:hanging="72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15:restartNumberingAfterBreak="0">
    <w:nsid w:val="7D062196"/>
    <w:multiLevelType w:val="hybridMultilevel"/>
    <w:tmpl w:val="62584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A10A73"/>
    <w:multiLevelType w:val="hybridMultilevel"/>
    <w:tmpl w:val="3A426126"/>
    <w:lvl w:ilvl="0" w:tplc="080A000B">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3" w15:restartNumberingAfterBreak="0">
    <w:nsid w:val="7FC62D3C"/>
    <w:multiLevelType w:val="hybridMultilevel"/>
    <w:tmpl w:val="0CCA0504"/>
    <w:lvl w:ilvl="0" w:tplc="65A02B36">
      <w:start w:val="5"/>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9"/>
  </w:num>
  <w:num w:numId="2">
    <w:abstractNumId w:val="15"/>
  </w:num>
  <w:num w:numId="3">
    <w:abstractNumId w:val="34"/>
  </w:num>
  <w:num w:numId="4">
    <w:abstractNumId w:val="18"/>
  </w:num>
  <w:num w:numId="5">
    <w:abstractNumId w:val="1"/>
  </w:num>
  <w:num w:numId="6">
    <w:abstractNumId w:val="8"/>
  </w:num>
  <w:num w:numId="7">
    <w:abstractNumId w:val="26"/>
  </w:num>
  <w:num w:numId="8">
    <w:abstractNumId w:val="29"/>
  </w:num>
  <w:num w:numId="9">
    <w:abstractNumId w:val="32"/>
  </w:num>
  <w:num w:numId="10">
    <w:abstractNumId w:val="35"/>
  </w:num>
  <w:num w:numId="11">
    <w:abstractNumId w:val="13"/>
  </w:num>
  <w:num w:numId="12">
    <w:abstractNumId w:val="12"/>
  </w:num>
  <w:num w:numId="13">
    <w:abstractNumId w:val="16"/>
  </w:num>
  <w:num w:numId="14">
    <w:abstractNumId w:val="30"/>
  </w:num>
  <w:num w:numId="15">
    <w:abstractNumId w:val="33"/>
  </w:num>
  <w:num w:numId="16">
    <w:abstractNumId w:val="0"/>
  </w:num>
  <w:num w:numId="17">
    <w:abstractNumId w:val="25"/>
  </w:num>
  <w:num w:numId="18">
    <w:abstractNumId w:val="27"/>
  </w:num>
  <w:num w:numId="19">
    <w:abstractNumId w:val="23"/>
  </w:num>
  <w:num w:numId="20">
    <w:abstractNumId w:val="24"/>
  </w:num>
  <w:num w:numId="21">
    <w:abstractNumId w:val="21"/>
  </w:num>
  <w:num w:numId="22">
    <w:abstractNumId w:val="41"/>
  </w:num>
  <w:num w:numId="23">
    <w:abstractNumId w:val="40"/>
  </w:num>
  <w:num w:numId="24">
    <w:abstractNumId w:val="36"/>
  </w:num>
  <w:num w:numId="25">
    <w:abstractNumId w:val="4"/>
  </w:num>
  <w:num w:numId="26">
    <w:abstractNumId w:val="20"/>
  </w:num>
  <w:num w:numId="27">
    <w:abstractNumId w:val="5"/>
  </w:num>
  <w:num w:numId="28">
    <w:abstractNumId w:val="31"/>
  </w:num>
  <w:num w:numId="29">
    <w:abstractNumId w:val="28"/>
  </w:num>
  <w:num w:numId="30">
    <w:abstractNumId w:val="3"/>
  </w:num>
  <w:num w:numId="31">
    <w:abstractNumId w:val="2"/>
  </w:num>
  <w:num w:numId="32">
    <w:abstractNumId w:val="17"/>
  </w:num>
  <w:num w:numId="33">
    <w:abstractNumId w:val="22"/>
  </w:num>
  <w:num w:numId="34">
    <w:abstractNumId w:val="43"/>
  </w:num>
  <w:num w:numId="35">
    <w:abstractNumId w:val="7"/>
  </w:num>
  <w:num w:numId="36">
    <w:abstractNumId w:val="14"/>
  </w:num>
  <w:num w:numId="37">
    <w:abstractNumId w:val="42"/>
  </w:num>
  <w:num w:numId="38">
    <w:abstractNumId w:val="38"/>
  </w:num>
  <w:num w:numId="39">
    <w:abstractNumId w:val="9"/>
  </w:num>
  <w:num w:numId="40">
    <w:abstractNumId w:val="11"/>
  </w:num>
  <w:num w:numId="41">
    <w:abstractNumId w:val="37"/>
  </w:num>
  <w:num w:numId="42">
    <w:abstractNumId w:val="6"/>
  </w:num>
  <w:num w:numId="43">
    <w:abstractNumId w:val="10"/>
  </w:num>
  <w:num w:numId="44">
    <w:abstractNumId w:val="3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5B6"/>
    <w:rsid w:val="00000298"/>
    <w:rsid w:val="000007E4"/>
    <w:rsid w:val="00002906"/>
    <w:rsid w:val="00003AB1"/>
    <w:rsid w:val="00003F4F"/>
    <w:rsid w:val="0000434C"/>
    <w:rsid w:val="000055E0"/>
    <w:rsid w:val="000063BE"/>
    <w:rsid w:val="00007289"/>
    <w:rsid w:val="000108C5"/>
    <w:rsid w:val="00011362"/>
    <w:rsid w:val="00011CD5"/>
    <w:rsid w:val="00012E74"/>
    <w:rsid w:val="000139D4"/>
    <w:rsid w:val="00016B1B"/>
    <w:rsid w:val="00017573"/>
    <w:rsid w:val="000179E9"/>
    <w:rsid w:val="00020323"/>
    <w:rsid w:val="000218A9"/>
    <w:rsid w:val="000229D9"/>
    <w:rsid w:val="00025A61"/>
    <w:rsid w:val="00026CF0"/>
    <w:rsid w:val="00027D6E"/>
    <w:rsid w:val="00027FCB"/>
    <w:rsid w:val="000320BF"/>
    <w:rsid w:val="00033021"/>
    <w:rsid w:val="0003334C"/>
    <w:rsid w:val="000340B8"/>
    <w:rsid w:val="0003422E"/>
    <w:rsid w:val="00034CF9"/>
    <w:rsid w:val="00035E16"/>
    <w:rsid w:val="0003633F"/>
    <w:rsid w:val="00036860"/>
    <w:rsid w:val="000402AD"/>
    <w:rsid w:val="00040AF9"/>
    <w:rsid w:val="00041399"/>
    <w:rsid w:val="00042FD8"/>
    <w:rsid w:val="00043905"/>
    <w:rsid w:val="00043B63"/>
    <w:rsid w:val="0004412D"/>
    <w:rsid w:val="00044FDB"/>
    <w:rsid w:val="00044FE8"/>
    <w:rsid w:val="0004549A"/>
    <w:rsid w:val="000463BF"/>
    <w:rsid w:val="00047755"/>
    <w:rsid w:val="0005011A"/>
    <w:rsid w:val="00050D71"/>
    <w:rsid w:val="0005236F"/>
    <w:rsid w:val="000528E6"/>
    <w:rsid w:val="00052CD5"/>
    <w:rsid w:val="0005314D"/>
    <w:rsid w:val="00053824"/>
    <w:rsid w:val="00053AE4"/>
    <w:rsid w:val="00053CEF"/>
    <w:rsid w:val="00056D93"/>
    <w:rsid w:val="000570BB"/>
    <w:rsid w:val="0006063B"/>
    <w:rsid w:val="00062268"/>
    <w:rsid w:val="00062D4A"/>
    <w:rsid w:val="00063FDF"/>
    <w:rsid w:val="00064131"/>
    <w:rsid w:val="000651B1"/>
    <w:rsid w:val="00066864"/>
    <w:rsid w:val="000739CF"/>
    <w:rsid w:val="0007527C"/>
    <w:rsid w:val="00075EF8"/>
    <w:rsid w:val="00076746"/>
    <w:rsid w:val="0007721A"/>
    <w:rsid w:val="00077473"/>
    <w:rsid w:val="00080F3E"/>
    <w:rsid w:val="000813E0"/>
    <w:rsid w:val="000817E9"/>
    <w:rsid w:val="00087450"/>
    <w:rsid w:val="000879E8"/>
    <w:rsid w:val="00087F98"/>
    <w:rsid w:val="000912F0"/>
    <w:rsid w:val="00092B08"/>
    <w:rsid w:val="000939F9"/>
    <w:rsid w:val="00093F91"/>
    <w:rsid w:val="000943EB"/>
    <w:rsid w:val="00097E6F"/>
    <w:rsid w:val="000A0C3F"/>
    <w:rsid w:val="000A20A0"/>
    <w:rsid w:val="000A35E2"/>
    <w:rsid w:val="000A3CF8"/>
    <w:rsid w:val="000A4B07"/>
    <w:rsid w:val="000A4BA1"/>
    <w:rsid w:val="000A4C24"/>
    <w:rsid w:val="000A4E1E"/>
    <w:rsid w:val="000A7608"/>
    <w:rsid w:val="000B039D"/>
    <w:rsid w:val="000B14DD"/>
    <w:rsid w:val="000B3600"/>
    <w:rsid w:val="000B36C1"/>
    <w:rsid w:val="000B3DFD"/>
    <w:rsid w:val="000B5530"/>
    <w:rsid w:val="000B55CB"/>
    <w:rsid w:val="000B5EB7"/>
    <w:rsid w:val="000B6F34"/>
    <w:rsid w:val="000C0BA0"/>
    <w:rsid w:val="000C14D6"/>
    <w:rsid w:val="000C1ED5"/>
    <w:rsid w:val="000C2B3A"/>
    <w:rsid w:val="000C327A"/>
    <w:rsid w:val="000C3439"/>
    <w:rsid w:val="000C3B9C"/>
    <w:rsid w:val="000C522B"/>
    <w:rsid w:val="000C642C"/>
    <w:rsid w:val="000C7104"/>
    <w:rsid w:val="000D03C3"/>
    <w:rsid w:val="000D1A0C"/>
    <w:rsid w:val="000D2E79"/>
    <w:rsid w:val="000D2F9D"/>
    <w:rsid w:val="000D41BC"/>
    <w:rsid w:val="000D5B23"/>
    <w:rsid w:val="000D7048"/>
    <w:rsid w:val="000D7C41"/>
    <w:rsid w:val="000E1433"/>
    <w:rsid w:val="000E2B47"/>
    <w:rsid w:val="000E31B8"/>
    <w:rsid w:val="000E3334"/>
    <w:rsid w:val="000E7A5A"/>
    <w:rsid w:val="000F1050"/>
    <w:rsid w:val="000F1634"/>
    <w:rsid w:val="000F1D15"/>
    <w:rsid w:val="000F3F7A"/>
    <w:rsid w:val="000F4662"/>
    <w:rsid w:val="000F4D4E"/>
    <w:rsid w:val="000F5909"/>
    <w:rsid w:val="000F6A79"/>
    <w:rsid w:val="000F6D56"/>
    <w:rsid w:val="000F70DB"/>
    <w:rsid w:val="000F72E6"/>
    <w:rsid w:val="00100839"/>
    <w:rsid w:val="0010084C"/>
    <w:rsid w:val="00101AD4"/>
    <w:rsid w:val="00101DAC"/>
    <w:rsid w:val="001039F4"/>
    <w:rsid w:val="00104C37"/>
    <w:rsid w:val="00106FF9"/>
    <w:rsid w:val="00111ECE"/>
    <w:rsid w:val="001125AC"/>
    <w:rsid w:val="00112876"/>
    <w:rsid w:val="001131F3"/>
    <w:rsid w:val="00113791"/>
    <w:rsid w:val="00113EBD"/>
    <w:rsid w:val="00117182"/>
    <w:rsid w:val="00122606"/>
    <w:rsid w:val="001226B6"/>
    <w:rsid w:val="0012296B"/>
    <w:rsid w:val="001232C5"/>
    <w:rsid w:val="00124636"/>
    <w:rsid w:val="00124E9D"/>
    <w:rsid w:val="00127064"/>
    <w:rsid w:val="00127962"/>
    <w:rsid w:val="00127B90"/>
    <w:rsid w:val="001302C1"/>
    <w:rsid w:val="00132391"/>
    <w:rsid w:val="0013284E"/>
    <w:rsid w:val="00133E04"/>
    <w:rsid w:val="00134277"/>
    <w:rsid w:val="00134509"/>
    <w:rsid w:val="00134DA9"/>
    <w:rsid w:val="001404D7"/>
    <w:rsid w:val="0014164E"/>
    <w:rsid w:val="00142FD4"/>
    <w:rsid w:val="00143CB3"/>
    <w:rsid w:val="00144156"/>
    <w:rsid w:val="00144754"/>
    <w:rsid w:val="001449E3"/>
    <w:rsid w:val="00145C8F"/>
    <w:rsid w:val="00147F1F"/>
    <w:rsid w:val="00152B46"/>
    <w:rsid w:val="00152D12"/>
    <w:rsid w:val="001537C9"/>
    <w:rsid w:val="0015383C"/>
    <w:rsid w:val="00153D16"/>
    <w:rsid w:val="00154BF7"/>
    <w:rsid w:val="00155CA4"/>
    <w:rsid w:val="00156B82"/>
    <w:rsid w:val="0016106A"/>
    <w:rsid w:val="001623F5"/>
    <w:rsid w:val="0016474D"/>
    <w:rsid w:val="00164E63"/>
    <w:rsid w:val="00164EBC"/>
    <w:rsid w:val="0016608C"/>
    <w:rsid w:val="001663C4"/>
    <w:rsid w:val="00166A81"/>
    <w:rsid w:val="001672DD"/>
    <w:rsid w:val="0016770B"/>
    <w:rsid w:val="001700A1"/>
    <w:rsid w:val="0017265D"/>
    <w:rsid w:val="00172F65"/>
    <w:rsid w:val="00173451"/>
    <w:rsid w:val="00174DB7"/>
    <w:rsid w:val="0017592C"/>
    <w:rsid w:val="001760D1"/>
    <w:rsid w:val="00176770"/>
    <w:rsid w:val="00176CB5"/>
    <w:rsid w:val="001778F9"/>
    <w:rsid w:val="00183913"/>
    <w:rsid w:val="00183EC7"/>
    <w:rsid w:val="001853B5"/>
    <w:rsid w:val="00186EEA"/>
    <w:rsid w:val="00187699"/>
    <w:rsid w:val="001921CA"/>
    <w:rsid w:val="00192211"/>
    <w:rsid w:val="00192384"/>
    <w:rsid w:val="001943F3"/>
    <w:rsid w:val="00195AFF"/>
    <w:rsid w:val="001A0F27"/>
    <w:rsid w:val="001A46A7"/>
    <w:rsid w:val="001A69E3"/>
    <w:rsid w:val="001B0F54"/>
    <w:rsid w:val="001B15A6"/>
    <w:rsid w:val="001B191C"/>
    <w:rsid w:val="001B2611"/>
    <w:rsid w:val="001B2640"/>
    <w:rsid w:val="001B511B"/>
    <w:rsid w:val="001B5BF1"/>
    <w:rsid w:val="001B7510"/>
    <w:rsid w:val="001B7BBD"/>
    <w:rsid w:val="001C074F"/>
    <w:rsid w:val="001C09D2"/>
    <w:rsid w:val="001C177A"/>
    <w:rsid w:val="001C2167"/>
    <w:rsid w:val="001C231E"/>
    <w:rsid w:val="001C3993"/>
    <w:rsid w:val="001C3F17"/>
    <w:rsid w:val="001C7216"/>
    <w:rsid w:val="001D00FF"/>
    <w:rsid w:val="001D030A"/>
    <w:rsid w:val="001D11CD"/>
    <w:rsid w:val="001D1B9F"/>
    <w:rsid w:val="001D20A6"/>
    <w:rsid w:val="001D2AE3"/>
    <w:rsid w:val="001D3191"/>
    <w:rsid w:val="001D3877"/>
    <w:rsid w:val="001D503D"/>
    <w:rsid w:val="001D5FCB"/>
    <w:rsid w:val="001D619B"/>
    <w:rsid w:val="001E1601"/>
    <w:rsid w:val="001E1615"/>
    <w:rsid w:val="001E1A44"/>
    <w:rsid w:val="001E3255"/>
    <w:rsid w:val="001E358B"/>
    <w:rsid w:val="001E3CC0"/>
    <w:rsid w:val="001E4C14"/>
    <w:rsid w:val="001E53D0"/>
    <w:rsid w:val="001F0755"/>
    <w:rsid w:val="001F7D1D"/>
    <w:rsid w:val="001F7FC0"/>
    <w:rsid w:val="00200448"/>
    <w:rsid w:val="00200BFC"/>
    <w:rsid w:val="00201346"/>
    <w:rsid w:val="00201C8F"/>
    <w:rsid w:val="00202333"/>
    <w:rsid w:val="0020299F"/>
    <w:rsid w:val="0020665D"/>
    <w:rsid w:val="00213364"/>
    <w:rsid w:val="002133BF"/>
    <w:rsid w:val="002135A1"/>
    <w:rsid w:val="002138B7"/>
    <w:rsid w:val="00213AF3"/>
    <w:rsid w:val="002144FD"/>
    <w:rsid w:val="0021650E"/>
    <w:rsid w:val="002203F9"/>
    <w:rsid w:val="0022220A"/>
    <w:rsid w:val="00223BBD"/>
    <w:rsid w:val="00223EA2"/>
    <w:rsid w:val="00224452"/>
    <w:rsid w:val="0022617D"/>
    <w:rsid w:val="00226761"/>
    <w:rsid w:val="002268B6"/>
    <w:rsid w:val="002308AA"/>
    <w:rsid w:val="002315C9"/>
    <w:rsid w:val="00232CCE"/>
    <w:rsid w:val="00233624"/>
    <w:rsid w:val="0023470F"/>
    <w:rsid w:val="00235FEC"/>
    <w:rsid w:val="00236447"/>
    <w:rsid w:val="00237CF2"/>
    <w:rsid w:val="00240A35"/>
    <w:rsid w:val="00240B74"/>
    <w:rsid w:val="00241259"/>
    <w:rsid w:val="002419ED"/>
    <w:rsid w:val="00242FEE"/>
    <w:rsid w:val="002434F9"/>
    <w:rsid w:val="0024361F"/>
    <w:rsid w:val="00243F14"/>
    <w:rsid w:val="00244BF6"/>
    <w:rsid w:val="002461C3"/>
    <w:rsid w:val="00246AA1"/>
    <w:rsid w:val="002505C5"/>
    <w:rsid w:val="002523BC"/>
    <w:rsid w:val="00253F94"/>
    <w:rsid w:val="00254A3C"/>
    <w:rsid w:val="00255A58"/>
    <w:rsid w:val="00256227"/>
    <w:rsid w:val="002565F7"/>
    <w:rsid w:val="00257479"/>
    <w:rsid w:val="002574F9"/>
    <w:rsid w:val="00257E1F"/>
    <w:rsid w:val="0026156F"/>
    <w:rsid w:val="00261A4A"/>
    <w:rsid w:val="002640A3"/>
    <w:rsid w:val="00264486"/>
    <w:rsid w:val="00264F44"/>
    <w:rsid w:val="00270394"/>
    <w:rsid w:val="002707DB"/>
    <w:rsid w:val="002716AA"/>
    <w:rsid w:val="00271D33"/>
    <w:rsid w:val="00272062"/>
    <w:rsid w:val="002724E6"/>
    <w:rsid w:val="00274702"/>
    <w:rsid w:val="00274FF9"/>
    <w:rsid w:val="00275EAF"/>
    <w:rsid w:val="00276106"/>
    <w:rsid w:val="00276C6C"/>
    <w:rsid w:val="00283FCD"/>
    <w:rsid w:val="0028439B"/>
    <w:rsid w:val="002854D9"/>
    <w:rsid w:val="00286857"/>
    <w:rsid w:val="00286D9A"/>
    <w:rsid w:val="00287448"/>
    <w:rsid w:val="00287929"/>
    <w:rsid w:val="002902AA"/>
    <w:rsid w:val="0029063C"/>
    <w:rsid w:val="00291E74"/>
    <w:rsid w:val="002926B2"/>
    <w:rsid w:val="002926E2"/>
    <w:rsid w:val="00292B04"/>
    <w:rsid w:val="0029301F"/>
    <w:rsid w:val="00294518"/>
    <w:rsid w:val="00294E48"/>
    <w:rsid w:val="00296682"/>
    <w:rsid w:val="002A0E5B"/>
    <w:rsid w:val="002A1385"/>
    <w:rsid w:val="002A16DB"/>
    <w:rsid w:val="002A4230"/>
    <w:rsid w:val="002A4EBA"/>
    <w:rsid w:val="002A6431"/>
    <w:rsid w:val="002A7D52"/>
    <w:rsid w:val="002A7DFA"/>
    <w:rsid w:val="002B04C1"/>
    <w:rsid w:val="002B252C"/>
    <w:rsid w:val="002B4A16"/>
    <w:rsid w:val="002B59DD"/>
    <w:rsid w:val="002C25A1"/>
    <w:rsid w:val="002C2CF7"/>
    <w:rsid w:val="002C2DC2"/>
    <w:rsid w:val="002C385C"/>
    <w:rsid w:val="002C5026"/>
    <w:rsid w:val="002C550B"/>
    <w:rsid w:val="002C58BE"/>
    <w:rsid w:val="002C5EA4"/>
    <w:rsid w:val="002C649A"/>
    <w:rsid w:val="002C64A5"/>
    <w:rsid w:val="002D0AB4"/>
    <w:rsid w:val="002D2A17"/>
    <w:rsid w:val="002D37B1"/>
    <w:rsid w:val="002D3D9A"/>
    <w:rsid w:val="002D4E7D"/>
    <w:rsid w:val="002E0E77"/>
    <w:rsid w:val="002E1165"/>
    <w:rsid w:val="002E17F3"/>
    <w:rsid w:val="002E2AFB"/>
    <w:rsid w:val="002E46A0"/>
    <w:rsid w:val="002E73FC"/>
    <w:rsid w:val="002E78CB"/>
    <w:rsid w:val="002F1AE1"/>
    <w:rsid w:val="002F3487"/>
    <w:rsid w:val="00300D10"/>
    <w:rsid w:val="00300E83"/>
    <w:rsid w:val="00303FC1"/>
    <w:rsid w:val="00305C25"/>
    <w:rsid w:val="003067C7"/>
    <w:rsid w:val="00306B5B"/>
    <w:rsid w:val="00306EC0"/>
    <w:rsid w:val="003074AD"/>
    <w:rsid w:val="00307890"/>
    <w:rsid w:val="003103C1"/>
    <w:rsid w:val="00310D07"/>
    <w:rsid w:val="0031186E"/>
    <w:rsid w:val="003153A9"/>
    <w:rsid w:val="00315763"/>
    <w:rsid w:val="00315F90"/>
    <w:rsid w:val="00315FDE"/>
    <w:rsid w:val="00320430"/>
    <w:rsid w:val="00320515"/>
    <w:rsid w:val="003207F6"/>
    <w:rsid w:val="00320823"/>
    <w:rsid w:val="00321C74"/>
    <w:rsid w:val="00325024"/>
    <w:rsid w:val="003256B9"/>
    <w:rsid w:val="00327A52"/>
    <w:rsid w:val="00327EDB"/>
    <w:rsid w:val="003303C7"/>
    <w:rsid w:val="00330431"/>
    <w:rsid w:val="003322B6"/>
    <w:rsid w:val="00332AFC"/>
    <w:rsid w:val="00334087"/>
    <w:rsid w:val="00335423"/>
    <w:rsid w:val="00335A83"/>
    <w:rsid w:val="00335E9C"/>
    <w:rsid w:val="003364F5"/>
    <w:rsid w:val="003377A5"/>
    <w:rsid w:val="0034043D"/>
    <w:rsid w:val="00340DBE"/>
    <w:rsid w:val="0034199C"/>
    <w:rsid w:val="00342C6F"/>
    <w:rsid w:val="003505B6"/>
    <w:rsid w:val="00350F2B"/>
    <w:rsid w:val="003535C7"/>
    <w:rsid w:val="00353DFE"/>
    <w:rsid w:val="00353F7D"/>
    <w:rsid w:val="0035717C"/>
    <w:rsid w:val="003571F0"/>
    <w:rsid w:val="00357F8B"/>
    <w:rsid w:val="003602CB"/>
    <w:rsid w:val="003603CC"/>
    <w:rsid w:val="00361294"/>
    <w:rsid w:val="00362E2F"/>
    <w:rsid w:val="003647C3"/>
    <w:rsid w:val="00366A8B"/>
    <w:rsid w:val="00367D5F"/>
    <w:rsid w:val="00371E3C"/>
    <w:rsid w:val="003730DD"/>
    <w:rsid w:val="00373662"/>
    <w:rsid w:val="00374D80"/>
    <w:rsid w:val="00375162"/>
    <w:rsid w:val="0037523A"/>
    <w:rsid w:val="0038142D"/>
    <w:rsid w:val="003817D4"/>
    <w:rsid w:val="003823BB"/>
    <w:rsid w:val="00382EED"/>
    <w:rsid w:val="00383C38"/>
    <w:rsid w:val="0038528A"/>
    <w:rsid w:val="00386A0F"/>
    <w:rsid w:val="00386F77"/>
    <w:rsid w:val="00387DD8"/>
    <w:rsid w:val="00390194"/>
    <w:rsid w:val="00393B4A"/>
    <w:rsid w:val="00394E41"/>
    <w:rsid w:val="00395BFE"/>
    <w:rsid w:val="00397BE2"/>
    <w:rsid w:val="003A17FC"/>
    <w:rsid w:val="003A1951"/>
    <w:rsid w:val="003A275B"/>
    <w:rsid w:val="003A2D63"/>
    <w:rsid w:val="003A3268"/>
    <w:rsid w:val="003A37E2"/>
    <w:rsid w:val="003A7791"/>
    <w:rsid w:val="003B0608"/>
    <w:rsid w:val="003B244D"/>
    <w:rsid w:val="003B2D80"/>
    <w:rsid w:val="003B519D"/>
    <w:rsid w:val="003C380A"/>
    <w:rsid w:val="003C43C2"/>
    <w:rsid w:val="003C4EF6"/>
    <w:rsid w:val="003C5EFF"/>
    <w:rsid w:val="003C6056"/>
    <w:rsid w:val="003C6EF5"/>
    <w:rsid w:val="003D20B1"/>
    <w:rsid w:val="003D2434"/>
    <w:rsid w:val="003D2F76"/>
    <w:rsid w:val="003D683A"/>
    <w:rsid w:val="003E02D4"/>
    <w:rsid w:val="003E0FCD"/>
    <w:rsid w:val="003E0FE7"/>
    <w:rsid w:val="003E10C3"/>
    <w:rsid w:val="003E3AE7"/>
    <w:rsid w:val="003E468B"/>
    <w:rsid w:val="003E4C63"/>
    <w:rsid w:val="003E6B55"/>
    <w:rsid w:val="003E7672"/>
    <w:rsid w:val="003F1687"/>
    <w:rsid w:val="003F2805"/>
    <w:rsid w:val="003F2D82"/>
    <w:rsid w:val="003F38AE"/>
    <w:rsid w:val="003F5B24"/>
    <w:rsid w:val="003F5D37"/>
    <w:rsid w:val="003F63E8"/>
    <w:rsid w:val="003F6687"/>
    <w:rsid w:val="003F7383"/>
    <w:rsid w:val="003F78CB"/>
    <w:rsid w:val="004004F1"/>
    <w:rsid w:val="00401339"/>
    <w:rsid w:val="00402512"/>
    <w:rsid w:val="00403A23"/>
    <w:rsid w:val="00403F29"/>
    <w:rsid w:val="0040401C"/>
    <w:rsid w:val="00405C7E"/>
    <w:rsid w:val="00406A0C"/>
    <w:rsid w:val="00410D6F"/>
    <w:rsid w:val="00412D2A"/>
    <w:rsid w:val="00415326"/>
    <w:rsid w:val="00415F45"/>
    <w:rsid w:val="004168A7"/>
    <w:rsid w:val="00420969"/>
    <w:rsid w:val="004211A6"/>
    <w:rsid w:val="00422F0D"/>
    <w:rsid w:val="004238A0"/>
    <w:rsid w:val="00423EAF"/>
    <w:rsid w:val="00424F0D"/>
    <w:rsid w:val="00425135"/>
    <w:rsid w:val="00426482"/>
    <w:rsid w:val="00426841"/>
    <w:rsid w:val="00432344"/>
    <w:rsid w:val="00433E24"/>
    <w:rsid w:val="00434527"/>
    <w:rsid w:val="00434B4B"/>
    <w:rsid w:val="004372A9"/>
    <w:rsid w:val="00441953"/>
    <w:rsid w:val="00442F0D"/>
    <w:rsid w:val="00443050"/>
    <w:rsid w:val="004444A3"/>
    <w:rsid w:val="0044486D"/>
    <w:rsid w:val="00445987"/>
    <w:rsid w:val="0044764D"/>
    <w:rsid w:val="00451189"/>
    <w:rsid w:val="0045267E"/>
    <w:rsid w:val="00452824"/>
    <w:rsid w:val="004531DB"/>
    <w:rsid w:val="00453491"/>
    <w:rsid w:val="00453691"/>
    <w:rsid w:val="00453E1D"/>
    <w:rsid w:val="00455210"/>
    <w:rsid w:val="004556FB"/>
    <w:rsid w:val="0045674A"/>
    <w:rsid w:val="00457460"/>
    <w:rsid w:val="00457551"/>
    <w:rsid w:val="00457646"/>
    <w:rsid w:val="004604E5"/>
    <w:rsid w:val="00460903"/>
    <w:rsid w:val="004616AA"/>
    <w:rsid w:val="00467208"/>
    <w:rsid w:val="00470370"/>
    <w:rsid w:val="00470AC4"/>
    <w:rsid w:val="00472625"/>
    <w:rsid w:val="00472E53"/>
    <w:rsid w:val="00472FC9"/>
    <w:rsid w:val="0047357B"/>
    <w:rsid w:val="00473E94"/>
    <w:rsid w:val="00473FF1"/>
    <w:rsid w:val="0047471B"/>
    <w:rsid w:val="004756E6"/>
    <w:rsid w:val="004776A2"/>
    <w:rsid w:val="00477BBE"/>
    <w:rsid w:val="004812F9"/>
    <w:rsid w:val="0048187D"/>
    <w:rsid w:val="00483A21"/>
    <w:rsid w:val="004840A6"/>
    <w:rsid w:val="00485A35"/>
    <w:rsid w:val="00486358"/>
    <w:rsid w:val="00487FB1"/>
    <w:rsid w:val="004915D5"/>
    <w:rsid w:val="00491D93"/>
    <w:rsid w:val="00491EA6"/>
    <w:rsid w:val="00492BC9"/>
    <w:rsid w:val="00495ABC"/>
    <w:rsid w:val="00496350"/>
    <w:rsid w:val="0049638C"/>
    <w:rsid w:val="00497B2C"/>
    <w:rsid w:val="00497F20"/>
    <w:rsid w:val="004A1C23"/>
    <w:rsid w:val="004A4B48"/>
    <w:rsid w:val="004A4F33"/>
    <w:rsid w:val="004A7378"/>
    <w:rsid w:val="004B01AC"/>
    <w:rsid w:val="004B1F28"/>
    <w:rsid w:val="004B209C"/>
    <w:rsid w:val="004B23BE"/>
    <w:rsid w:val="004B2563"/>
    <w:rsid w:val="004B2D9C"/>
    <w:rsid w:val="004B7D0C"/>
    <w:rsid w:val="004C063F"/>
    <w:rsid w:val="004C1795"/>
    <w:rsid w:val="004C67A5"/>
    <w:rsid w:val="004C73B7"/>
    <w:rsid w:val="004D005D"/>
    <w:rsid w:val="004D14D7"/>
    <w:rsid w:val="004D1515"/>
    <w:rsid w:val="004D21FA"/>
    <w:rsid w:val="004D2701"/>
    <w:rsid w:val="004D289C"/>
    <w:rsid w:val="004D456F"/>
    <w:rsid w:val="004D7189"/>
    <w:rsid w:val="004D7ED3"/>
    <w:rsid w:val="004E0A7E"/>
    <w:rsid w:val="004E25C6"/>
    <w:rsid w:val="004E58A1"/>
    <w:rsid w:val="004E59C6"/>
    <w:rsid w:val="004E5DED"/>
    <w:rsid w:val="004F041E"/>
    <w:rsid w:val="004F2836"/>
    <w:rsid w:val="004F5E87"/>
    <w:rsid w:val="004F66AC"/>
    <w:rsid w:val="00502B46"/>
    <w:rsid w:val="005035A8"/>
    <w:rsid w:val="00503FB4"/>
    <w:rsid w:val="005041D3"/>
    <w:rsid w:val="00505FED"/>
    <w:rsid w:val="00506EEF"/>
    <w:rsid w:val="00507047"/>
    <w:rsid w:val="0051080C"/>
    <w:rsid w:val="0051142A"/>
    <w:rsid w:val="00511DC7"/>
    <w:rsid w:val="00512DFD"/>
    <w:rsid w:val="00516A7B"/>
    <w:rsid w:val="00517069"/>
    <w:rsid w:val="00521F45"/>
    <w:rsid w:val="005222CD"/>
    <w:rsid w:val="00524565"/>
    <w:rsid w:val="00524A44"/>
    <w:rsid w:val="00524DA5"/>
    <w:rsid w:val="00525621"/>
    <w:rsid w:val="00527BF3"/>
    <w:rsid w:val="00530CA7"/>
    <w:rsid w:val="00532059"/>
    <w:rsid w:val="005325AB"/>
    <w:rsid w:val="00535C67"/>
    <w:rsid w:val="00537D34"/>
    <w:rsid w:val="0054084F"/>
    <w:rsid w:val="00542253"/>
    <w:rsid w:val="00545DF7"/>
    <w:rsid w:val="00546C13"/>
    <w:rsid w:val="00547592"/>
    <w:rsid w:val="00551CA4"/>
    <w:rsid w:val="00552378"/>
    <w:rsid w:val="0055295D"/>
    <w:rsid w:val="00552BB4"/>
    <w:rsid w:val="00552E47"/>
    <w:rsid w:val="005551E6"/>
    <w:rsid w:val="0055535C"/>
    <w:rsid w:val="005553C8"/>
    <w:rsid w:val="005556CE"/>
    <w:rsid w:val="00555C67"/>
    <w:rsid w:val="005569AA"/>
    <w:rsid w:val="00556C58"/>
    <w:rsid w:val="00557ABF"/>
    <w:rsid w:val="00557F8A"/>
    <w:rsid w:val="00561657"/>
    <w:rsid w:val="005620EC"/>
    <w:rsid w:val="00562FDE"/>
    <w:rsid w:val="005632A3"/>
    <w:rsid w:val="00567862"/>
    <w:rsid w:val="00567A17"/>
    <w:rsid w:val="0057174D"/>
    <w:rsid w:val="00572F5B"/>
    <w:rsid w:val="005735EE"/>
    <w:rsid w:val="00573716"/>
    <w:rsid w:val="00573CD2"/>
    <w:rsid w:val="00576258"/>
    <w:rsid w:val="0057684B"/>
    <w:rsid w:val="00580B95"/>
    <w:rsid w:val="00580C56"/>
    <w:rsid w:val="005823E7"/>
    <w:rsid w:val="00585D04"/>
    <w:rsid w:val="00592646"/>
    <w:rsid w:val="00595BDF"/>
    <w:rsid w:val="00595E34"/>
    <w:rsid w:val="00596B8D"/>
    <w:rsid w:val="00597302"/>
    <w:rsid w:val="00597CA5"/>
    <w:rsid w:val="005A09BB"/>
    <w:rsid w:val="005A11E2"/>
    <w:rsid w:val="005A156E"/>
    <w:rsid w:val="005A3D5D"/>
    <w:rsid w:val="005A42ED"/>
    <w:rsid w:val="005A4683"/>
    <w:rsid w:val="005A4738"/>
    <w:rsid w:val="005A4B51"/>
    <w:rsid w:val="005A59C2"/>
    <w:rsid w:val="005A5F3A"/>
    <w:rsid w:val="005A7988"/>
    <w:rsid w:val="005B10C9"/>
    <w:rsid w:val="005B12F8"/>
    <w:rsid w:val="005B2C40"/>
    <w:rsid w:val="005B360D"/>
    <w:rsid w:val="005B438F"/>
    <w:rsid w:val="005B6767"/>
    <w:rsid w:val="005B6C38"/>
    <w:rsid w:val="005B793F"/>
    <w:rsid w:val="005C0479"/>
    <w:rsid w:val="005C2FC2"/>
    <w:rsid w:val="005C3543"/>
    <w:rsid w:val="005C3F7C"/>
    <w:rsid w:val="005C4937"/>
    <w:rsid w:val="005C695A"/>
    <w:rsid w:val="005C6CBD"/>
    <w:rsid w:val="005C6DA1"/>
    <w:rsid w:val="005C7320"/>
    <w:rsid w:val="005C758B"/>
    <w:rsid w:val="005C7E0E"/>
    <w:rsid w:val="005D1BFE"/>
    <w:rsid w:val="005D2359"/>
    <w:rsid w:val="005D3A0D"/>
    <w:rsid w:val="005D4FB6"/>
    <w:rsid w:val="005D5973"/>
    <w:rsid w:val="005D7B3B"/>
    <w:rsid w:val="005E2189"/>
    <w:rsid w:val="005E33EE"/>
    <w:rsid w:val="005E5E58"/>
    <w:rsid w:val="005E5FFF"/>
    <w:rsid w:val="005F0CE1"/>
    <w:rsid w:val="005F0D9A"/>
    <w:rsid w:val="005F1A31"/>
    <w:rsid w:val="005F1EDA"/>
    <w:rsid w:val="005F21CA"/>
    <w:rsid w:val="005F3099"/>
    <w:rsid w:val="0060120E"/>
    <w:rsid w:val="006021D2"/>
    <w:rsid w:val="00606FA3"/>
    <w:rsid w:val="0061109D"/>
    <w:rsid w:val="006116D0"/>
    <w:rsid w:val="00612083"/>
    <w:rsid w:val="006122E2"/>
    <w:rsid w:val="00612AC8"/>
    <w:rsid w:val="00614102"/>
    <w:rsid w:val="006163D2"/>
    <w:rsid w:val="00620191"/>
    <w:rsid w:val="00621B5A"/>
    <w:rsid w:val="00623ED6"/>
    <w:rsid w:val="00624136"/>
    <w:rsid w:val="006245F0"/>
    <w:rsid w:val="00624946"/>
    <w:rsid w:val="00624AB8"/>
    <w:rsid w:val="00625E82"/>
    <w:rsid w:val="00626C0A"/>
    <w:rsid w:val="00627B33"/>
    <w:rsid w:val="00630EB6"/>
    <w:rsid w:val="00632A0E"/>
    <w:rsid w:val="0063378F"/>
    <w:rsid w:val="00633B56"/>
    <w:rsid w:val="00634FBF"/>
    <w:rsid w:val="00635907"/>
    <w:rsid w:val="00636B0B"/>
    <w:rsid w:val="006374FA"/>
    <w:rsid w:val="00641072"/>
    <w:rsid w:val="00641F15"/>
    <w:rsid w:val="006420E7"/>
    <w:rsid w:val="006430C7"/>
    <w:rsid w:val="00643168"/>
    <w:rsid w:val="00644795"/>
    <w:rsid w:val="00644A13"/>
    <w:rsid w:val="006457B7"/>
    <w:rsid w:val="00646371"/>
    <w:rsid w:val="0065084E"/>
    <w:rsid w:val="00650EAA"/>
    <w:rsid w:val="006516E8"/>
    <w:rsid w:val="00652FE6"/>
    <w:rsid w:val="0065757E"/>
    <w:rsid w:val="00657845"/>
    <w:rsid w:val="00657AB4"/>
    <w:rsid w:val="00657D31"/>
    <w:rsid w:val="00660AAF"/>
    <w:rsid w:val="006627E5"/>
    <w:rsid w:val="00662F81"/>
    <w:rsid w:val="00663860"/>
    <w:rsid w:val="00663A57"/>
    <w:rsid w:val="00666749"/>
    <w:rsid w:val="00667EB4"/>
    <w:rsid w:val="00670C94"/>
    <w:rsid w:val="00673DB1"/>
    <w:rsid w:val="0067447E"/>
    <w:rsid w:val="00674E15"/>
    <w:rsid w:val="006759C5"/>
    <w:rsid w:val="00676AC6"/>
    <w:rsid w:val="00676CC3"/>
    <w:rsid w:val="006800CF"/>
    <w:rsid w:val="006834A2"/>
    <w:rsid w:val="0068363E"/>
    <w:rsid w:val="00683FEE"/>
    <w:rsid w:val="0068456F"/>
    <w:rsid w:val="00684C23"/>
    <w:rsid w:val="00685F2A"/>
    <w:rsid w:val="0068612F"/>
    <w:rsid w:val="00686144"/>
    <w:rsid w:val="00686C74"/>
    <w:rsid w:val="006870CA"/>
    <w:rsid w:val="00690520"/>
    <w:rsid w:val="00690639"/>
    <w:rsid w:val="0069429F"/>
    <w:rsid w:val="0069470F"/>
    <w:rsid w:val="006949D0"/>
    <w:rsid w:val="00695EC4"/>
    <w:rsid w:val="00697D17"/>
    <w:rsid w:val="00697D2F"/>
    <w:rsid w:val="00697DE3"/>
    <w:rsid w:val="006A07D8"/>
    <w:rsid w:val="006A0A66"/>
    <w:rsid w:val="006A0CA9"/>
    <w:rsid w:val="006A2E1A"/>
    <w:rsid w:val="006A4322"/>
    <w:rsid w:val="006A43DA"/>
    <w:rsid w:val="006A4F78"/>
    <w:rsid w:val="006A5551"/>
    <w:rsid w:val="006A5843"/>
    <w:rsid w:val="006A5F2D"/>
    <w:rsid w:val="006B009F"/>
    <w:rsid w:val="006B18C6"/>
    <w:rsid w:val="006B2309"/>
    <w:rsid w:val="006B2649"/>
    <w:rsid w:val="006B28D5"/>
    <w:rsid w:val="006B2A66"/>
    <w:rsid w:val="006B37A9"/>
    <w:rsid w:val="006B3A1C"/>
    <w:rsid w:val="006B3EA6"/>
    <w:rsid w:val="006B3F61"/>
    <w:rsid w:val="006B471B"/>
    <w:rsid w:val="006B5496"/>
    <w:rsid w:val="006B5A58"/>
    <w:rsid w:val="006B5FD8"/>
    <w:rsid w:val="006B61A3"/>
    <w:rsid w:val="006B6DD9"/>
    <w:rsid w:val="006B7B16"/>
    <w:rsid w:val="006C24BC"/>
    <w:rsid w:val="006C5A07"/>
    <w:rsid w:val="006C771E"/>
    <w:rsid w:val="006C7815"/>
    <w:rsid w:val="006C7948"/>
    <w:rsid w:val="006D06CF"/>
    <w:rsid w:val="006D08E1"/>
    <w:rsid w:val="006D24A9"/>
    <w:rsid w:val="006D3409"/>
    <w:rsid w:val="006D341C"/>
    <w:rsid w:val="006D3493"/>
    <w:rsid w:val="006D4B33"/>
    <w:rsid w:val="006D6062"/>
    <w:rsid w:val="006D66BC"/>
    <w:rsid w:val="006D74CA"/>
    <w:rsid w:val="006D7736"/>
    <w:rsid w:val="006E16F2"/>
    <w:rsid w:val="006E2B3B"/>
    <w:rsid w:val="006E6F94"/>
    <w:rsid w:val="006F0E9C"/>
    <w:rsid w:val="006F12A6"/>
    <w:rsid w:val="006F2170"/>
    <w:rsid w:val="006F2537"/>
    <w:rsid w:val="006F3FDC"/>
    <w:rsid w:val="006F7A5B"/>
    <w:rsid w:val="007015D3"/>
    <w:rsid w:val="00701B09"/>
    <w:rsid w:val="007024E2"/>
    <w:rsid w:val="00702D4D"/>
    <w:rsid w:val="0070351F"/>
    <w:rsid w:val="0070432F"/>
    <w:rsid w:val="00704962"/>
    <w:rsid w:val="00705389"/>
    <w:rsid w:val="007059BC"/>
    <w:rsid w:val="0070633C"/>
    <w:rsid w:val="007063D2"/>
    <w:rsid w:val="00706D9E"/>
    <w:rsid w:val="00707ADE"/>
    <w:rsid w:val="00707E5E"/>
    <w:rsid w:val="0071174E"/>
    <w:rsid w:val="00712014"/>
    <w:rsid w:val="00713A55"/>
    <w:rsid w:val="007142CF"/>
    <w:rsid w:val="00715D39"/>
    <w:rsid w:val="007168D2"/>
    <w:rsid w:val="00716D84"/>
    <w:rsid w:val="00717A4F"/>
    <w:rsid w:val="0072019B"/>
    <w:rsid w:val="007214ED"/>
    <w:rsid w:val="00722963"/>
    <w:rsid w:val="00722C38"/>
    <w:rsid w:val="007246BC"/>
    <w:rsid w:val="00724C97"/>
    <w:rsid w:val="007254BA"/>
    <w:rsid w:val="00725F8F"/>
    <w:rsid w:val="007267DE"/>
    <w:rsid w:val="00727A6B"/>
    <w:rsid w:val="00727A6D"/>
    <w:rsid w:val="00730732"/>
    <w:rsid w:val="0073191D"/>
    <w:rsid w:val="00732FBD"/>
    <w:rsid w:val="00734371"/>
    <w:rsid w:val="00734F56"/>
    <w:rsid w:val="00735DC4"/>
    <w:rsid w:val="00737D89"/>
    <w:rsid w:val="00741011"/>
    <w:rsid w:val="00741589"/>
    <w:rsid w:val="00741CE5"/>
    <w:rsid w:val="00743F5C"/>
    <w:rsid w:val="0074591F"/>
    <w:rsid w:val="007471A5"/>
    <w:rsid w:val="00747A16"/>
    <w:rsid w:val="00752D3F"/>
    <w:rsid w:val="0075358D"/>
    <w:rsid w:val="00756118"/>
    <w:rsid w:val="00756E45"/>
    <w:rsid w:val="00757F7B"/>
    <w:rsid w:val="007605A1"/>
    <w:rsid w:val="00760648"/>
    <w:rsid w:val="00761D87"/>
    <w:rsid w:val="007637B8"/>
    <w:rsid w:val="00763ADC"/>
    <w:rsid w:val="00765092"/>
    <w:rsid w:val="007661A4"/>
    <w:rsid w:val="00766791"/>
    <w:rsid w:val="00767D55"/>
    <w:rsid w:val="00767F40"/>
    <w:rsid w:val="00770037"/>
    <w:rsid w:val="00770BF6"/>
    <w:rsid w:val="007719A7"/>
    <w:rsid w:val="0077430F"/>
    <w:rsid w:val="00774E32"/>
    <w:rsid w:val="00775A4D"/>
    <w:rsid w:val="00777171"/>
    <w:rsid w:val="00777737"/>
    <w:rsid w:val="00780AC1"/>
    <w:rsid w:val="0078278E"/>
    <w:rsid w:val="00782956"/>
    <w:rsid w:val="0078415F"/>
    <w:rsid w:val="00784C5D"/>
    <w:rsid w:val="00785364"/>
    <w:rsid w:val="00785543"/>
    <w:rsid w:val="00785BA7"/>
    <w:rsid w:val="0078679F"/>
    <w:rsid w:val="00787300"/>
    <w:rsid w:val="00787580"/>
    <w:rsid w:val="00787BF5"/>
    <w:rsid w:val="00787C93"/>
    <w:rsid w:val="00787E47"/>
    <w:rsid w:val="00790A85"/>
    <w:rsid w:val="00790B68"/>
    <w:rsid w:val="00791998"/>
    <w:rsid w:val="00792F48"/>
    <w:rsid w:val="007941C1"/>
    <w:rsid w:val="00794AE6"/>
    <w:rsid w:val="00794DF2"/>
    <w:rsid w:val="007960E2"/>
    <w:rsid w:val="00796119"/>
    <w:rsid w:val="00797585"/>
    <w:rsid w:val="007979AF"/>
    <w:rsid w:val="007A0AFB"/>
    <w:rsid w:val="007A238F"/>
    <w:rsid w:val="007A2D22"/>
    <w:rsid w:val="007A401C"/>
    <w:rsid w:val="007A60D3"/>
    <w:rsid w:val="007A6AEC"/>
    <w:rsid w:val="007A6B47"/>
    <w:rsid w:val="007A743F"/>
    <w:rsid w:val="007A790A"/>
    <w:rsid w:val="007A7A1A"/>
    <w:rsid w:val="007B078E"/>
    <w:rsid w:val="007B1591"/>
    <w:rsid w:val="007B1EE9"/>
    <w:rsid w:val="007B359F"/>
    <w:rsid w:val="007B4F59"/>
    <w:rsid w:val="007C16BF"/>
    <w:rsid w:val="007C45F9"/>
    <w:rsid w:val="007C483B"/>
    <w:rsid w:val="007C7C7C"/>
    <w:rsid w:val="007D0190"/>
    <w:rsid w:val="007D0F21"/>
    <w:rsid w:val="007D2E37"/>
    <w:rsid w:val="007D40B3"/>
    <w:rsid w:val="007D43E3"/>
    <w:rsid w:val="007D5000"/>
    <w:rsid w:val="007D6331"/>
    <w:rsid w:val="007D6BC2"/>
    <w:rsid w:val="007D6C96"/>
    <w:rsid w:val="007D7E56"/>
    <w:rsid w:val="007E0B18"/>
    <w:rsid w:val="007E0CF9"/>
    <w:rsid w:val="007E1396"/>
    <w:rsid w:val="007E1422"/>
    <w:rsid w:val="007E3333"/>
    <w:rsid w:val="007E353A"/>
    <w:rsid w:val="007E4C01"/>
    <w:rsid w:val="007F064E"/>
    <w:rsid w:val="007F07A6"/>
    <w:rsid w:val="007F0B90"/>
    <w:rsid w:val="007F0BA1"/>
    <w:rsid w:val="007F2189"/>
    <w:rsid w:val="007F2ACE"/>
    <w:rsid w:val="007F4719"/>
    <w:rsid w:val="007F51D9"/>
    <w:rsid w:val="007F7351"/>
    <w:rsid w:val="007F7434"/>
    <w:rsid w:val="007F75D0"/>
    <w:rsid w:val="007F7E00"/>
    <w:rsid w:val="00801E5C"/>
    <w:rsid w:val="00801EE6"/>
    <w:rsid w:val="00802CAD"/>
    <w:rsid w:val="008034C5"/>
    <w:rsid w:val="00803E90"/>
    <w:rsid w:val="00804051"/>
    <w:rsid w:val="00804DC1"/>
    <w:rsid w:val="00804F1F"/>
    <w:rsid w:val="00805994"/>
    <w:rsid w:val="00805C34"/>
    <w:rsid w:val="00811006"/>
    <w:rsid w:val="00811502"/>
    <w:rsid w:val="00812D7A"/>
    <w:rsid w:val="008140CD"/>
    <w:rsid w:val="00814FB3"/>
    <w:rsid w:val="00815829"/>
    <w:rsid w:val="00816449"/>
    <w:rsid w:val="00817093"/>
    <w:rsid w:val="00817D0D"/>
    <w:rsid w:val="00820B8B"/>
    <w:rsid w:val="00821443"/>
    <w:rsid w:val="0082333D"/>
    <w:rsid w:val="008240A5"/>
    <w:rsid w:val="008269BC"/>
    <w:rsid w:val="00837C8B"/>
    <w:rsid w:val="00842145"/>
    <w:rsid w:val="008421F3"/>
    <w:rsid w:val="00842367"/>
    <w:rsid w:val="00842BB2"/>
    <w:rsid w:val="00843049"/>
    <w:rsid w:val="0084311A"/>
    <w:rsid w:val="00843310"/>
    <w:rsid w:val="00845B2D"/>
    <w:rsid w:val="0084767D"/>
    <w:rsid w:val="0085019B"/>
    <w:rsid w:val="00850F10"/>
    <w:rsid w:val="008528A5"/>
    <w:rsid w:val="00853353"/>
    <w:rsid w:val="008540EC"/>
    <w:rsid w:val="00854759"/>
    <w:rsid w:val="00857036"/>
    <w:rsid w:val="008571B2"/>
    <w:rsid w:val="00860C26"/>
    <w:rsid w:val="008617E4"/>
    <w:rsid w:val="0086631C"/>
    <w:rsid w:val="008708E4"/>
    <w:rsid w:val="00873604"/>
    <w:rsid w:val="00873DC2"/>
    <w:rsid w:val="00874587"/>
    <w:rsid w:val="0088190C"/>
    <w:rsid w:val="00882E2E"/>
    <w:rsid w:val="00884847"/>
    <w:rsid w:val="00887BB8"/>
    <w:rsid w:val="00887DD6"/>
    <w:rsid w:val="008904EA"/>
    <w:rsid w:val="00894E2F"/>
    <w:rsid w:val="00894F32"/>
    <w:rsid w:val="00895F05"/>
    <w:rsid w:val="00897E4C"/>
    <w:rsid w:val="008A0948"/>
    <w:rsid w:val="008A29D2"/>
    <w:rsid w:val="008A2ABB"/>
    <w:rsid w:val="008A2E45"/>
    <w:rsid w:val="008A591C"/>
    <w:rsid w:val="008A645C"/>
    <w:rsid w:val="008B00DE"/>
    <w:rsid w:val="008B0133"/>
    <w:rsid w:val="008B0A4C"/>
    <w:rsid w:val="008B3ED0"/>
    <w:rsid w:val="008B65D0"/>
    <w:rsid w:val="008B77CF"/>
    <w:rsid w:val="008B7D3F"/>
    <w:rsid w:val="008C2545"/>
    <w:rsid w:val="008C2D60"/>
    <w:rsid w:val="008C309B"/>
    <w:rsid w:val="008C41BF"/>
    <w:rsid w:val="008C61BB"/>
    <w:rsid w:val="008D0927"/>
    <w:rsid w:val="008D0999"/>
    <w:rsid w:val="008D4597"/>
    <w:rsid w:val="008D52C0"/>
    <w:rsid w:val="008D52E6"/>
    <w:rsid w:val="008D6963"/>
    <w:rsid w:val="008E0364"/>
    <w:rsid w:val="008E08A0"/>
    <w:rsid w:val="008E0947"/>
    <w:rsid w:val="008E3E94"/>
    <w:rsid w:val="008E40C4"/>
    <w:rsid w:val="008F3351"/>
    <w:rsid w:val="008F3F22"/>
    <w:rsid w:val="008F43EA"/>
    <w:rsid w:val="008F5130"/>
    <w:rsid w:val="008F5887"/>
    <w:rsid w:val="008F5FFA"/>
    <w:rsid w:val="008F780C"/>
    <w:rsid w:val="008F7947"/>
    <w:rsid w:val="008F7EC0"/>
    <w:rsid w:val="00900FD4"/>
    <w:rsid w:val="00901369"/>
    <w:rsid w:val="00901C98"/>
    <w:rsid w:val="00905453"/>
    <w:rsid w:val="00905C51"/>
    <w:rsid w:val="0090633C"/>
    <w:rsid w:val="00912930"/>
    <w:rsid w:val="00912A50"/>
    <w:rsid w:val="009130BC"/>
    <w:rsid w:val="00913B86"/>
    <w:rsid w:val="00915B96"/>
    <w:rsid w:val="00920B13"/>
    <w:rsid w:val="00922665"/>
    <w:rsid w:val="00923C50"/>
    <w:rsid w:val="009246DC"/>
    <w:rsid w:val="00924D9B"/>
    <w:rsid w:val="00925612"/>
    <w:rsid w:val="0092640A"/>
    <w:rsid w:val="00926C8F"/>
    <w:rsid w:val="00931AE2"/>
    <w:rsid w:val="00932E93"/>
    <w:rsid w:val="009334AD"/>
    <w:rsid w:val="0093477C"/>
    <w:rsid w:val="00934CF1"/>
    <w:rsid w:val="00940B70"/>
    <w:rsid w:val="00940BD3"/>
    <w:rsid w:val="009426EE"/>
    <w:rsid w:val="00944142"/>
    <w:rsid w:val="009474F5"/>
    <w:rsid w:val="0095224B"/>
    <w:rsid w:val="0095359B"/>
    <w:rsid w:val="0095548D"/>
    <w:rsid w:val="009558DC"/>
    <w:rsid w:val="0095621B"/>
    <w:rsid w:val="00956577"/>
    <w:rsid w:val="00956EB9"/>
    <w:rsid w:val="00957410"/>
    <w:rsid w:val="009622CF"/>
    <w:rsid w:val="00962575"/>
    <w:rsid w:val="00962BDC"/>
    <w:rsid w:val="00963486"/>
    <w:rsid w:val="009635C6"/>
    <w:rsid w:val="00964215"/>
    <w:rsid w:val="00964753"/>
    <w:rsid w:val="00965A80"/>
    <w:rsid w:val="00965EF7"/>
    <w:rsid w:val="009664B4"/>
    <w:rsid w:val="0096738E"/>
    <w:rsid w:val="009707A2"/>
    <w:rsid w:val="00972382"/>
    <w:rsid w:val="00980BF3"/>
    <w:rsid w:val="0098217A"/>
    <w:rsid w:val="00983E23"/>
    <w:rsid w:val="009845CC"/>
    <w:rsid w:val="009863AA"/>
    <w:rsid w:val="00990C69"/>
    <w:rsid w:val="00991B84"/>
    <w:rsid w:val="00991EC1"/>
    <w:rsid w:val="00993AFD"/>
    <w:rsid w:val="00993B77"/>
    <w:rsid w:val="00993ECC"/>
    <w:rsid w:val="0099433B"/>
    <w:rsid w:val="009955F2"/>
    <w:rsid w:val="009956E0"/>
    <w:rsid w:val="0099612D"/>
    <w:rsid w:val="00997D72"/>
    <w:rsid w:val="00997FA3"/>
    <w:rsid w:val="009A163C"/>
    <w:rsid w:val="009A1A78"/>
    <w:rsid w:val="009A2BBF"/>
    <w:rsid w:val="009A31B1"/>
    <w:rsid w:val="009A4266"/>
    <w:rsid w:val="009A4CB9"/>
    <w:rsid w:val="009A5B5A"/>
    <w:rsid w:val="009A6466"/>
    <w:rsid w:val="009A6E48"/>
    <w:rsid w:val="009B06B7"/>
    <w:rsid w:val="009B12A9"/>
    <w:rsid w:val="009B385C"/>
    <w:rsid w:val="009C00F9"/>
    <w:rsid w:val="009C09B5"/>
    <w:rsid w:val="009C1BAB"/>
    <w:rsid w:val="009C338A"/>
    <w:rsid w:val="009C5190"/>
    <w:rsid w:val="009D0132"/>
    <w:rsid w:val="009D026D"/>
    <w:rsid w:val="009D1049"/>
    <w:rsid w:val="009D150D"/>
    <w:rsid w:val="009D1CF9"/>
    <w:rsid w:val="009D2A6F"/>
    <w:rsid w:val="009D3A74"/>
    <w:rsid w:val="009D3D63"/>
    <w:rsid w:val="009D4651"/>
    <w:rsid w:val="009D4B5E"/>
    <w:rsid w:val="009E1090"/>
    <w:rsid w:val="009E1592"/>
    <w:rsid w:val="009E4C31"/>
    <w:rsid w:val="009E5923"/>
    <w:rsid w:val="009E6B38"/>
    <w:rsid w:val="009E6CDD"/>
    <w:rsid w:val="009E7F9D"/>
    <w:rsid w:val="009F1374"/>
    <w:rsid w:val="009F179C"/>
    <w:rsid w:val="009F34A6"/>
    <w:rsid w:val="009F62C5"/>
    <w:rsid w:val="009F66DA"/>
    <w:rsid w:val="009F6A7F"/>
    <w:rsid w:val="009F7D54"/>
    <w:rsid w:val="00A025E0"/>
    <w:rsid w:val="00A0495B"/>
    <w:rsid w:val="00A05743"/>
    <w:rsid w:val="00A06688"/>
    <w:rsid w:val="00A07548"/>
    <w:rsid w:val="00A07DF7"/>
    <w:rsid w:val="00A125C5"/>
    <w:rsid w:val="00A12F55"/>
    <w:rsid w:val="00A13317"/>
    <w:rsid w:val="00A133D5"/>
    <w:rsid w:val="00A14494"/>
    <w:rsid w:val="00A176B7"/>
    <w:rsid w:val="00A200C6"/>
    <w:rsid w:val="00A20221"/>
    <w:rsid w:val="00A20CBD"/>
    <w:rsid w:val="00A22090"/>
    <w:rsid w:val="00A222B0"/>
    <w:rsid w:val="00A228A3"/>
    <w:rsid w:val="00A22DFD"/>
    <w:rsid w:val="00A2384F"/>
    <w:rsid w:val="00A24B4E"/>
    <w:rsid w:val="00A25BBA"/>
    <w:rsid w:val="00A27DEA"/>
    <w:rsid w:val="00A31E00"/>
    <w:rsid w:val="00A32232"/>
    <w:rsid w:val="00A32687"/>
    <w:rsid w:val="00A32E2C"/>
    <w:rsid w:val="00A33185"/>
    <w:rsid w:val="00A344F9"/>
    <w:rsid w:val="00A3456D"/>
    <w:rsid w:val="00A3505E"/>
    <w:rsid w:val="00A35199"/>
    <w:rsid w:val="00A36352"/>
    <w:rsid w:val="00A36F7E"/>
    <w:rsid w:val="00A37CF8"/>
    <w:rsid w:val="00A400BF"/>
    <w:rsid w:val="00A410A7"/>
    <w:rsid w:val="00A41446"/>
    <w:rsid w:val="00A42050"/>
    <w:rsid w:val="00A42E1D"/>
    <w:rsid w:val="00A4306D"/>
    <w:rsid w:val="00A43135"/>
    <w:rsid w:val="00A45B48"/>
    <w:rsid w:val="00A46C0E"/>
    <w:rsid w:val="00A47245"/>
    <w:rsid w:val="00A47C1C"/>
    <w:rsid w:val="00A61241"/>
    <w:rsid w:val="00A62A3D"/>
    <w:rsid w:val="00A63650"/>
    <w:rsid w:val="00A64D44"/>
    <w:rsid w:val="00A64EAC"/>
    <w:rsid w:val="00A679DF"/>
    <w:rsid w:val="00A67C54"/>
    <w:rsid w:val="00A67F61"/>
    <w:rsid w:val="00A67FFB"/>
    <w:rsid w:val="00A701F8"/>
    <w:rsid w:val="00A737B4"/>
    <w:rsid w:val="00A737DC"/>
    <w:rsid w:val="00A75C47"/>
    <w:rsid w:val="00A76DA8"/>
    <w:rsid w:val="00A77331"/>
    <w:rsid w:val="00A77CCE"/>
    <w:rsid w:val="00A77E20"/>
    <w:rsid w:val="00A81518"/>
    <w:rsid w:val="00A81965"/>
    <w:rsid w:val="00A84D88"/>
    <w:rsid w:val="00A85269"/>
    <w:rsid w:val="00A853E7"/>
    <w:rsid w:val="00A859F9"/>
    <w:rsid w:val="00A86193"/>
    <w:rsid w:val="00A9075A"/>
    <w:rsid w:val="00A909DD"/>
    <w:rsid w:val="00A90C2C"/>
    <w:rsid w:val="00A918EB"/>
    <w:rsid w:val="00A92860"/>
    <w:rsid w:val="00A93278"/>
    <w:rsid w:val="00A936DC"/>
    <w:rsid w:val="00A93EA1"/>
    <w:rsid w:val="00A952D2"/>
    <w:rsid w:val="00A970E3"/>
    <w:rsid w:val="00A97260"/>
    <w:rsid w:val="00A97B54"/>
    <w:rsid w:val="00A97F07"/>
    <w:rsid w:val="00AA2346"/>
    <w:rsid w:val="00AA3B25"/>
    <w:rsid w:val="00AA6B8A"/>
    <w:rsid w:val="00AB12AF"/>
    <w:rsid w:val="00AB3C75"/>
    <w:rsid w:val="00AB3EFA"/>
    <w:rsid w:val="00AB5D27"/>
    <w:rsid w:val="00AB7055"/>
    <w:rsid w:val="00AC3BB3"/>
    <w:rsid w:val="00AC47EE"/>
    <w:rsid w:val="00AC55E1"/>
    <w:rsid w:val="00AC6CE2"/>
    <w:rsid w:val="00AD3286"/>
    <w:rsid w:val="00AD35A9"/>
    <w:rsid w:val="00AD4096"/>
    <w:rsid w:val="00AD4B68"/>
    <w:rsid w:val="00AD5A1E"/>
    <w:rsid w:val="00AD7310"/>
    <w:rsid w:val="00AE028C"/>
    <w:rsid w:val="00AE2331"/>
    <w:rsid w:val="00AE2EBC"/>
    <w:rsid w:val="00AE3F27"/>
    <w:rsid w:val="00AE7A77"/>
    <w:rsid w:val="00AE7D01"/>
    <w:rsid w:val="00AF1719"/>
    <w:rsid w:val="00AF2472"/>
    <w:rsid w:val="00AF26D5"/>
    <w:rsid w:val="00AF4F3C"/>
    <w:rsid w:val="00AF5C0D"/>
    <w:rsid w:val="00AF6A7C"/>
    <w:rsid w:val="00AF74E3"/>
    <w:rsid w:val="00AF7CB9"/>
    <w:rsid w:val="00B00373"/>
    <w:rsid w:val="00B0228A"/>
    <w:rsid w:val="00B03B52"/>
    <w:rsid w:val="00B05831"/>
    <w:rsid w:val="00B05DC5"/>
    <w:rsid w:val="00B06B16"/>
    <w:rsid w:val="00B06D86"/>
    <w:rsid w:val="00B10786"/>
    <w:rsid w:val="00B137EA"/>
    <w:rsid w:val="00B15E17"/>
    <w:rsid w:val="00B177B1"/>
    <w:rsid w:val="00B17E46"/>
    <w:rsid w:val="00B2007F"/>
    <w:rsid w:val="00B20488"/>
    <w:rsid w:val="00B220BA"/>
    <w:rsid w:val="00B22E56"/>
    <w:rsid w:val="00B23D2D"/>
    <w:rsid w:val="00B258F1"/>
    <w:rsid w:val="00B2641E"/>
    <w:rsid w:val="00B272DD"/>
    <w:rsid w:val="00B30ABE"/>
    <w:rsid w:val="00B32F15"/>
    <w:rsid w:val="00B33307"/>
    <w:rsid w:val="00B3391B"/>
    <w:rsid w:val="00B36020"/>
    <w:rsid w:val="00B36141"/>
    <w:rsid w:val="00B368EC"/>
    <w:rsid w:val="00B36BB7"/>
    <w:rsid w:val="00B36EA1"/>
    <w:rsid w:val="00B37317"/>
    <w:rsid w:val="00B4013D"/>
    <w:rsid w:val="00B40BE1"/>
    <w:rsid w:val="00B40E62"/>
    <w:rsid w:val="00B413A8"/>
    <w:rsid w:val="00B43F08"/>
    <w:rsid w:val="00B5073C"/>
    <w:rsid w:val="00B50DCE"/>
    <w:rsid w:val="00B50FA7"/>
    <w:rsid w:val="00B5259F"/>
    <w:rsid w:val="00B529B5"/>
    <w:rsid w:val="00B52C72"/>
    <w:rsid w:val="00B5361D"/>
    <w:rsid w:val="00B5394F"/>
    <w:rsid w:val="00B55543"/>
    <w:rsid w:val="00B56C53"/>
    <w:rsid w:val="00B57791"/>
    <w:rsid w:val="00B60164"/>
    <w:rsid w:val="00B62A45"/>
    <w:rsid w:val="00B647E8"/>
    <w:rsid w:val="00B65960"/>
    <w:rsid w:val="00B666C7"/>
    <w:rsid w:val="00B66C8B"/>
    <w:rsid w:val="00B67771"/>
    <w:rsid w:val="00B7082D"/>
    <w:rsid w:val="00B70EBD"/>
    <w:rsid w:val="00B71168"/>
    <w:rsid w:val="00B726A0"/>
    <w:rsid w:val="00B76101"/>
    <w:rsid w:val="00B76DF7"/>
    <w:rsid w:val="00B7702D"/>
    <w:rsid w:val="00B7779C"/>
    <w:rsid w:val="00B801AE"/>
    <w:rsid w:val="00B80F28"/>
    <w:rsid w:val="00B8129F"/>
    <w:rsid w:val="00B813AA"/>
    <w:rsid w:val="00B81465"/>
    <w:rsid w:val="00B8172D"/>
    <w:rsid w:val="00B81A7F"/>
    <w:rsid w:val="00B81BA6"/>
    <w:rsid w:val="00B82EFD"/>
    <w:rsid w:val="00B833F9"/>
    <w:rsid w:val="00B83E1E"/>
    <w:rsid w:val="00B84625"/>
    <w:rsid w:val="00B84A52"/>
    <w:rsid w:val="00B8559D"/>
    <w:rsid w:val="00B85B07"/>
    <w:rsid w:val="00B8668D"/>
    <w:rsid w:val="00B87F95"/>
    <w:rsid w:val="00B9080B"/>
    <w:rsid w:val="00B937D5"/>
    <w:rsid w:val="00B9419E"/>
    <w:rsid w:val="00B941DA"/>
    <w:rsid w:val="00B96F60"/>
    <w:rsid w:val="00BA0E56"/>
    <w:rsid w:val="00BA1234"/>
    <w:rsid w:val="00BA12DD"/>
    <w:rsid w:val="00BA1345"/>
    <w:rsid w:val="00BA1C83"/>
    <w:rsid w:val="00BA210A"/>
    <w:rsid w:val="00BA30B5"/>
    <w:rsid w:val="00BA3862"/>
    <w:rsid w:val="00BA38FB"/>
    <w:rsid w:val="00BA4B63"/>
    <w:rsid w:val="00BA4EDC"/>
    <w:rsid w:val="00BA5EDA"/>
    <w:rsid w:val="00BA63C3"/>
    <w:rsid w:val="00BA64DD"/>
    <w:rsid w:val="00BA6F50"/>
    <w:rsid w:val="00BA7830"/>
    <w:rsid w:val="00BB11CF"/>
    <w:rsid w:val="00BB284C"/>
    <w:rsid w:val="00BB3474"/>
    <w:rsid w:val="00BB50A5"/>
    <w:rsid w:val="00BB5450"/>
    <w:rsid w:val="00BB58E5"/>
    <w:rsid w:val="00BB627D"/>
    <w:rsid w:val="00BB670F"/>
    <w:rsid w:val="00BB689E"/>
    <w:rsid w:val="00BB79DD"/>
    <w:rsid w:val="00BC3BAC"/>
    <w:rsid w:val="00BC44A0"/>
    <w:rsid w:val="00BC4598"/>
    <w:rsid w:val="00BC5C4D"/>
    <w:rsid w:val="00BC614F"/>
    <w:rsid w:val="00BC666D"/>
    <w:rsid w:val="00BC7CEB"/>
    <w:rsid w:val="00BD0FEC"/>
    <w:rsid w:val="00BD116B"/>
    <w:rsid w:val="00BD1D78"/>
    <w:rsid w:val="00BD2BEF"/>
    <w:rsid w:val="00BD3103"/>
    <w:rsid w:val="00BD3AEC"/>
    <w:rsid w:val="00BD49E6"/>
    <w:rsid w:val="00BD6884"/>
    <w:rsid w:val="00BD68DE"/>
    <w:rsid w:val="00BD6EEF"/>
    <w:rsid w:val="00BE0F56"/>
    <w:rsid w:val="00BE3575"/>
    <w:rsid w:val="00BE4EF3"/>
    <w:rsid w:val="00BE5BFE"/>
    <w:rsid w:val="00BE5E04"/>
    <w:rsid w:val="00BE7DCD"/>
    <w:rsid w:val="00BF07E9"/>
    <w:rsid w:val="00BF2A80"/>
    <w:rsid w:val="00BF3032"/>
    <w:rsid w:val="00BF55CF"/>
    <w:rsid w:val="00BF5C59"/>
    <w:rsid w:val="00BF5E06"/>
    <w:rsid w:val="00BF640D"/>
    <w:rsid w:val="00C0048A"/>
    <w:rsid w:val="00C01811"/>
    <w:rsid w:val="00C01C44"/>
    <w:rsid w:val="00C01EF6"/>
    <w:rsid w:val="00C0259C"/>
    <w:rsid w:val="00C02679"/>
    <w:rsid w:val="00C02CDA"/>
    <w:rsid w:val="00C035F0"/>
    <w:rsid w:val="00C05B18"/>
    <w:rsid w:val="00C06BC4"/>
    <w:rsid w:val="00C06F51"/>
    <w:rsid w:val="00C1011F"/>
    <w:rsid w:val="00C10642"/>
    <w:rsid w:val="00C10C0A"/>
    <w:rsid w:val="00C10EE5"/>
    <w:rsid w:val="00C112AD"/>
    <w:rsid w:val="00C1163E"/>
    <w:rsid w:val="00C12447"/>
    <w:rsid w:val="00C13683"/>
    <w:rsid w:val="00C166AB"/>
    <w:rsid w:val="00C16DDC"/>
    <w:rsid w:val="00C17157"/>
    <w:rsid w:val="00C174F2"/>
    <w:rsid w:val="00C17874"/>
    <w:rsid w:val="00C17FCF"/>
    <w:rsid w:val="00C21C5C"/>
    <w:rsid w:val="00C22888"/>
    <w:rsid w:val="00C2431E"/>
    <w:rsid w:val="00C24897"/>
    <w:rsid w:val="00C24D03"/>
    <w:rsid w:val="00C24EC6"/>
    <w:rsid w:val="00C25043"/>
    <w:rsid w:val="00C27ABF"/>
    <w:rsid w:val="00C311F0"/>
    <w:rsid w:val="00C32CF2"/>
    <w:rsid w:val="00C3325E"/>
    <w:rsid w:val="00C33B4D"/>
    <w:rsid w:val="00C34652"/>
    <w:rsid w:val="00C356D5"/>
    <w:rsid w:val="00C36447"/>
    <w:rsid w:val="00C37403"/>
    <w:rsid w:val="00C37B2E"/>
    <w:rsid w:val="00C40D6B"/>
    <w:rsid w:val="00C41069"/>
    <w:rsid w:val="00C41B04"/>
    <w:rsid w:val="00C47216"/>
    <w:rsid w:val="00C47276"/>
    <w:rsid w:val="00C477FC"/>
    <w:rsid w:val="00C53015"/>
    <w:rsid w:val="00C53430"/>
    <w:rsid w:val="00C53978"/>
    <w:rsid w:val="00C5423E"/>
    <w:rsid w:val="00C54A10"/>
    <w:rsid w:val="00C54C6D"/>
    <w:rsid w:val="00C54D45"/>
    <w:rsid w:val="00C55538"/>
    <w:rsid w:val="00C558E8"/>
    <w:rsid w:val="00C60741"/>
    <w:rsid w:val="00C60E8C"/>
    <w:rsid w:val="00C612D2"/>
    <w:rsid w:val="00C61309"/>
    <w:rsid w:val="00C62788"/>
    <w:rsid w:val="00C629A9"/>
    <w:rsid w:val="00C630A7"/>
    <w:rsid w:val="00C634BA"/>
    <w:rsid w:val="00C66073"/>
    <w:rsid w:val="00C666AD"/>
    <w:rsid w:val="00C67062"/>
    <w:rsid w:val="00C67151"/>
    <w:rsid w:val="00C7080E"/>
    <w:rsid w:val="00C71846"/>
    <w:rsid w:val="00C729EF"/>
    <w:rsid w:val="00C73137"/>
    <w:rsid w:val="00C73F53"/>
    <w:rsid w:val="00C74D45"/>
    <w:rsid w:val="00C74FBF"/>
    <w:rsid w:val="00C76576"/>
    <w:rsid w:val="00C76D08"/>
    <w:rsid w:val="00C7729B"/>
    <w:rsid w:val="00C8275D"/>
    <w:rsid w:val="00C8481F"/>
    <w:rsid w:val="00C857A1"/>
    <w:rsid w:val="00C85A18"/>
    <w:rsid w:val="00C85B22"/>
    <w:rsid w:val="00C85BA5"/>
    <w:rsid w:val="00C86536"/>
    <w:rsid w:val="00C8691D"/>
    <w:rsid w:val="00C901A9"/>
    <w:rsid w:val="00C91650"/>
    <w:rsid w:val="00C91772"/>
    <w:rsid w:val="00C93A06"/>
    <w:rsid w:val="00C93A0E"/>
    <w:rsid w:val="00C96477"/>
    <w:rsid w:val="00C9673B"/>
    <w:rsid w:val="00C972F8"/>
    <w:rsid w:val="00C97623"/>
    <w:rsid w:val="00CA0152"/>
    <w:rsid w:val="00CA14BC"/>
    <w:rsid w:val="00CA39B4"/>
    <w:rsid w:val="00CA5385"/>
    <w:rsid w:val="00CA5B92"/>
    <w:rsid w:val="00CA6467"/>
    <w:rsid w:val="00CA740E"/>
    <w:rsid w:val="00CB07F6"/>
    <w:rsid w:val="00CB09DF"/>
    <w:rsid w:val="00CB24E4"/>
    <w:rsid w:val="00CB3C15"/>
    <w:rsid w:val="00CB4936"/>
    <w:rsid w:val="00CB6250"/>
    <w:rsid w:val="00CC09C6"/>
    <w:rsid w:val="00CC1CB6"/>
    <w:rsid w:val="00CC3C6A"/>
    <w:rsid w:val="00CC48EC"/>
    <w:rsid w:val="00CC4C14"/>
    <w:rsid w:val="00CC5125"/>
    <w:rsid w:val="00CC5549"/>
    <w:rsid w:val="00CC7B22"/>
    <w:rsid w:val="00CD0885"/>
    <w:rsid w:val="00CD0C9B"/>
    <w:rsid w:val="00CD1D93"/>
    <w:rsid w:val="00CD2881"/>
    <w:rsid w:val="00CD33EC"/>
    <w:rsid w:val="00CD4299"/>
    <w:rsid w:val="00CD563C"/>
    <w:rsid w:val="00CD6DDA"/>
    <w:rsid w:val="00CD6FB0"/>
    <w:rsid w:val="00CD719E"/>
    <w:rsid w:val="00CD7A48"/>
    <w:rsid w:val="00CE0479"/>
    <w:rsid w:val="00CE265E"/>
    <w:rsid w:val="00CE3D28"/>
    <w:rsid w:val="00CE3DE1"/>
    <w:rsid w:val="00CE6C7D"/>
    <w:rsid w:val="00CE6E37"/>
    <w:rsid w:val="00CE770C"/>
    <w:rsid w:val="00CE79F6"/>
    <w:rsid w:val="00CF022A"/>
    <w:rsid w:val="00CF1337"/>
    <w:rsid w:val="00CF28DD"/>
    <w:rsid w:val="00CF3A63"/>
    <w:rsid w:val="00CF459D"/>
    <w:rsid w:val="00CF46ED"/>
    <w:rsid w:val="00CF4B10"/>
    <w:rsid w:val="00CF59AC"/>
    <w:rsid w:val="00CF69E9"/>
    <w:rsid w:val="00CF6AE0"/>
    <w:rsid w:val="00D00A5F"/>
    <w:rsid w:val="00D00F2B"/>
    <w:rsid w:val="00D02C15"/>
    <w:rsid w:val="00D034AA"/>
    <w:rsid w:val="00D038BF"/>
    <w:rsid w:val="00D03A1F"/>
    <w:rsid w:val="00D04715"/>
    <w:rsid w:val="00D04985"/>
    <w:rsid w:val="00D050D9"/>
    <w:rsid w:val="00D051A5"/>
    <w:rsid w:val="00D05488"/>
    <w:rsid w:val="00D069E6"/>
    <w:rsid w:val="00D06FA5"/>
    <w:rsid w:val="00D075CF"/>
    <w:rsid w:val="00D11239"/>
    <w:rsid w:val="00D1158B"/>
    <w:rsid w:val="00D11726"/>
    <w:rsid w:val="00D122B4"/>
    <w:rsid w:val="00D12EF2"/>
    <w:rsid w:val="00D13324"/>
    <w:rsid w:val="00D13856"/>
    <w:rsid w:val="00D13F34"/>
    <w:rsid w:val="00D14B85"/>
    <w:rsid w:val="00D153A2"/>
    <w:rsid w:val="00D1562E"/>
    <w:rsid w:val="00D16BB8"/>
    <w:rsid w:val="00D17D61"/>
    <w:rsid w:val="00D209A2"/>
    <w:rsid w:val="00D2177C"/>
    <w:rsid w:val="00D226E0"/>
    <w:rsid w:val="00D238F1"/>
    <w:rsid w:val="00D2395E"/>
    <w:rsid w:val="00D23D07"/>
    <w:rsid w:val="00D24BE8"/>
    <w:rsid w:val="00D24F51"/>
    <w:rsid w:val="00D2563B"/>
    <w:rsid w:val="00D3037D"/>
    <w:rsid w:val="00D312AC"/>
    <w:rsid w:val="00D31E39"/>
    <w:rsid w:val="00D32D0A"/>
    <w:rsid w:val="00D33848"/>
    <w:rsid w:val="00D34BAF"/>
    <w:rsid w:val="00D35BBD"/>
    <w:rsid w:val="00D3702E"/>
    <w:rsid w:val="00D41075"/>
    <w:rsid w:val="00D4198D"/>
    <w:rsid w:val="00D42712"/>
    <w:rsid w:val="00D42734"/>
    <w:rsid w:val="00D442FC"/>
    <w:rsid w:val="00D44410"/>
    <w:rsid w:val="00D445C4"/>
    <w:rsid w:val="00D47CE7"/>
    <w:rsid w:val="00D507EF"/>
    <w:rsid w:val="00D50F50"/>
    <w:rsid w:val="00D52244"/>
    <w:rsid w:val="00D53734"/>
    <w:rsid w:val="00D539D9"/>
    <w:rsid w:val="00D53F88"/>
    <w:rsid w:val="00D5489E"/>
    <w:rsid w:val="00D54DE8"/>
    <w:rsid w:val="00D55935"/>
    <w:rsid w:val="00D60EB2"/>
    <w:rsid w:val="00D61786"/>
    <w:rsid w:val="00D62AF9"/>
    <w:rsid w:val="00D63D78"/>
    <w:rsid w:val="00D64995"/>
    <w:rsid w:val="00D64C79"/>
    <w:rsid w:val="00D65D83"/>
    <w:rsid w:val="00D667AA"/>
    <w:rsid w:val="00D66BD3"/>
    <w:rsid w:val="00D67A0F"/>
    <w:rsid w:val="00D707F0"/>
    <w:rsid w:val="00D7209E"/>
    <w:rsid w:val="00D72FCF"/>
    <w:rsid w:val="00D743D6"/>
    <w:rsid w:val="00D7460F"/>
    <w:rsid w:val="00D747EB"/>
    <w:rsid w:val="00D75908"/>
    <w:rsid w:val="00D765AF"/>
    <w:rsid w:val="00D76C7D"/>
    <w:rsid w:val="00D80F0F"/>
    <w:rsid w:val="00D817D5"/>
    <w:rsid w:val="00D81856"/>
    <w:rsid w:val="00D8241D"/>
    <w:rsid w:val="00D82741"/>
    <w:rsid w:val="00D82F69"/>
    <w:rsid w:val="00D84DF1"/>
    <w:rsid w:val="00D85980"/>
    <w:rsid w:val="00D85A51"/>
    <w:rsid w:val="00D85B68"/>
    <w:rsid w:val="00D86D21"/>
    <w:rsid w:val="00D86FC5"/>
    <w:rsid w:val="00D90006"/>
    <w:rsid w:val="00D90840"/>
    <w:rsid w:val="00D91DAF"/>
    <w:rsid w:val="00D91F3B"/>
    <w:rsid w:val="00D9250E"/>
    <w:rsid w:val="00D92F74"/>
    <w:rsid w:val="00D9388C"/>
    <w:rsid w:val="00D95650"/>
    <w:rsid w:val="00D95998"/>
    <w:rsid w:val="00D95A53"/>
    <w:rsid w:val="00DA00FD"/>
    <w:rsid w:val="00DA01EB"/>
    <w:rsid w:val="00DA191B"/>
    <w:rsid w:val="00DA19F0"/>
    <w:rsid w:val="00DA1CAC"/>
    <w:rsid w:val="00DA2401"/>
    <w:rsid w:val="00DA276D"/>
    <w:rsid w:val="00DA3C48"/>
    <w:rsid w:val="00DA6084"/>
    <w:rsid w:val="00DA6C39"/>
    <w:rsid w:val="00DA70BF"/>
    <w:rsid w:val="00DA72EB"/>
    <w:rsid w:val="00DB0D97"/>
    <w:rsid w:val="00DB0EF1"/>
    <w:rsid w:val="00DB249E"/>
    <w:rsid w:val="00DB58CF"/>
    <w:rsid w:val="00DB74B8"/>
    <w:rsid w:val="00DC03F8"/>
    <w:rsid w:val="00DC1214"/>
    <w:rsid w:val="00DC1EA8"/>
    <w:rsid w:val="00DC2A76"/>
    <w:rsid w:val="00DC42A1"/>
    <w:rsid w:val="00DC71BD"/>
    <w:rsid w:val="00DC7C8F"/>
    <w:rsid w:val="00DD047F"/>
    <w:rsid w:val="00DD08C3"/>
    <w:rsid w:val="00DD1B19"/>
    <w:rsid w:val="00DD203E"/>
    <w:rsid w:val="00DD64E1"/>
    <w:rsid w:val="00DD6D02"/>
    <w:rsid w:val="00DD70C7"/>
    <w:rsid w:val="00DD7C46"/>
    <w:rsid w:val="00DD7EE7"/>
    <w:rsid w:val="00DE0405"/>
    <w:rsid w:val="00DE236D"/>
    <w:rsid w:val="00DE35D5"/>
    <w:rsid w:val="00DE4A1D"/>
    <w:rsid w:val="00DE537A"/>
    <w:rsid w:val="00DE64D5"/>
    <w:rsid w:val="00DE6961"/>
    <w:rsid w:val="00DE79A1"/>
    <w:rsid w:val="00DF0DA7"/>
    <w:rsid w:val="00DF193D"/>
    <w:rsid w:val="00DF2E7A"/>
    <w:rsid w:val="00DF3019"/>
    <w:rsid w:val="00DF3B23"/>
    <w:rsid w:val="00DF41C4"/>
    <w:rsid w:val="00DF5353"/>
    <w:rsid w:val="00DF7CF8"/>
    <w:rsid w:val="00E01EF9"/>
    <w:rsid w:val="00E0229C"/>
    <w:rsid w:val="00E02897"/>
    <w:rsid w:val="00E02CA3"/>
    <w:rsid w:val="00E02CE3"/>
    <w:rsid w:val="00E02D57"/>
    <w:rsid w:val="00E044F2"/>
    <w:rsid w:val="00E04714"/>
    <w:rsid w:val="00E04B16"/>
    <w:rsid w:val="00E04C61"/>
    <w:rsid w:val="00E0648C"/>
    <w:rsid w:val="00E073C2"/>
    <w:rsid w:val="00E07F9D"/>
    <w:rsid w:val="00E10528"/>
    <w:rsid w:val="00E10FE9"/>
    <w:rsid w:val="00E11A65"/>
    <w:rsid w:val="00E12819"/>
    <w:rsid w:val="00E13B0E"/>
    <w:rsid w:val="00E1478E"/>
    <w:rsid w:val="00E152E5"/>
    <w:rsid w:val="00E16BE5"/>
    <w:rsid w:val="00E1779F"/>
    <w:rsid w:val="00E17B1F"/>
    <w:rsid w:val="00E17CAE"/>
    <w:rsid w:val="00E2328E"/>
    <w:rsid w:val="00E24285"/>
    <w:rsid w:val="00E24398"/>
    <w:rsid w:val="00E25AFE"/>
    <w:rsid w:val="00E26CE2"/>
    <w:rsid w:val="00E27049"/>
    <w:rsid w:val="00E27684"/>
    <w:rsid w:val="00E27F39"/>
    <w:rsid w:val="00E31AEE"/>
    <w:rsid w:val="00E3374B"/>
    <w:rsid w:val="00E354A0"/>
    <w:rsid w:val="00E41DAA"/>
    <w:rsid w:val="00E428D1"/>
    <w:rsid w:val="00E45694"/>
    <w:rsid w:val="00E45B24"/>
    <w:rsid w:val="00E46A94"/>
    <w:rsid w:val="00E51F11"/>
    <w:rsid w:val="00E5212F"/>
    <w:rsid w:val="00E5344C"/>
    <w:rsid w:val="00E57161"/>
    <w:rsid w:val="00E57316"/>
    <w:rsid w:val="00E575C4"/>
    <w:rsid w:val="00E611AD"/>
    <w:rsid w:val="00E62885"/>
    <w:rsid w:val="00E649D2"/>
    <w:rsid w:val="00E65EF9"/>
    <w:rsid w:val="00E66241"/>
    <w:rsid w:val="00E7141F"/>
    <w:rsid w:val="00E72926"/>
    <w:rsid w:val="00E72E1E"/>
    <w:rsid w:val="00E7305F"/>
    <w:rsid w:val="00E737AC"/>
    <w:rsid w:val="00E73BC2"/>
    <w:rsid w:val="00E74087"/>
    <w:rsid w:val="00E77944"/>
    <w:rsid w:val="00E77FA3"/>
    <w:rsid w:val="00E80B0F"/>
    <w:rsid w:val="00E8175D"/>
    <w:rsid w:val="00E82DB0"/>
    <w:rsid w:val="00E84DA2"/>
    <w:rsid w:val="00E86177"/>
    <w:rsid w:val="00E867BC"/>
    <w:rsid w:val="00E878AF"/>
    <w:rsid w:val="00E91259"/>
    <w:rsid w:val="00E91637"/>
    <w:rsid w:val="00E916D1"/>
    <w:rsid w:val="00E91E4D"/>
    <w:rsid w:val="00E921E4"/>
    <w:rsid w:val="00E922FB"/>
    <w:rsid w:val="00E92AB1"/>
    <w:rsid w:val="00E9356C"/>
    <w:rsid w:val="00E94087"/>
    <w:rsid w:val="00E9604E"/>
    <w:rsid w:val="00E97132"/>
    <w:rsid w:val="00E978FD"/>
    <w:rsid w:val="00E97A8C"/>
    <w:rsid w:val="00E97F06"/>
    <w:rsid w:val="00E97FE5"/>
    <w:rsid w:val="00EA0681"/>
    <w:rsid w:val="00EA0F45"/>
    <w:rsid w:val="00EA1A69"/>
    <w:rsid w:val="00EA2CE2"/>
    <w:rsid w:val="00EA4817"/>
    <w:rsid w:val="00EA6462"/>
    <w:rsid w:val="00EA7BD4"/>
    <w:rsid w:val="00EA7F70"/>
    <w:rsid w:val="00EB1BF1"/>
    <w:rsid w:val="00EB1F23"/>
    <w:rsid w:val="00EB1F52"/>
    <w:rsid w:val="00EB2B36"/>
    <w:rsid w:val="00EB572D"/>
    <w:rsid w:val="00EB6021"/>
    <w:rsid w:val="00EB64D5"/>
    <w:rsid w:val="00EB6BD3"/>
    <w:rsid w:val="00EB76F2"/>
    <w:rsid w:val="00EC000F"/>
    <w:rsid w:val="00EC184E"/>
    <w:rsid w:val="00EC477F"/>
    <w:rsid w:val="00EC5BE0"/>
    <w:rsid w:val="00ED2CA5"/>
    <w:rsid w:val="00ED343A"/>
    <w:rsid w:val="00ED3810"/>
    <w:rsid w:val="00ED3A83"/>
    <w:rsid w:val="00ED44D5"/>
    <w:rsid w:val="00ED7DA4"/>
    <w:rsid w:val="00EE04DE"/>
    <w:rsid w:val="00EE0521"/>
    <w:rsid w:val="00EE1178"/>
    <w:rsid w:val="00EE1275"/>
    <w:rsid w:val="00EE4F9D"/>
    <w:rsid w:val="00EE7631"/>
    <w:rsid w:val="00EE7889"/>
    <w:rsid w:val="00EF1A36"/>
    <w:rsid w:val="00EF1FE8"/>
    <w:rsid w:val="00EF7B73"/>
    <w:rsid w:val="00EF7B93"/>
    <w:rsid w:val="00F00A12"/>
    <w:rsid w:val="00F010B0"/>
    <w:rsid w:val="00F0158C"/>
    <w:rsid w:val="00F015F5"/>
    <w:rsid w:val="00F031F5"/>
    <w:rsid w:val="00F03C59"/>
    <w:rsid w:val="00F04241"/>
    <w:rsid w:val="00F05FEE"/>
    <w:rsid w:val="00F06620"/>
    <w:rsid w:val="00F06D1A"/>
    <w:rsid w:val="00F072A7"/>
    <w:rsid w:val="00F1261A"/>
    <w:rsid w:val="00F1360D"/>
    <w:rsid w:val="00F1497E"/>
    <w:rsid w:val="00F16175"/>
    <w:rsid w:val="00F163A9"/>
    <w:rsid w:val="00F20C9A"/>
    <w:rsid w:val="00F23010"/>
    <w:rsid w:val="00F24E60"/>
    <w:rsid w:val="00F24FC9"/>
    <w:rsid w:val="00F259D4"/>
    <w:rsid w:val="00F25BEC"/>
    <w:rsid w:val="00F302A4"/>
    <w:rsid w:val="00F3222E"/>
    <w:rsid w:val="00F32A4C"/>
    <w:rsid w:val="00F33B60"/>
    <w:rsid w:val="00F34B22"/>
    <w:rsid w:val="00F352F5"/>
    <w:rsid w:val="00F36C30"/>
    <w:rsid w:val="00F40E2B"/>
    <w:rsid w:val="00F40F6F"/>
    <w:rsid w:val="00F436CD"/>
    <w:rsid w:val="00F43CDB"/>
    <w:rsid w:val="00F44A78"/>
    <w:rsid w:val="00F44CAE"/>
    <w:rsid w:val="00F4516D"/>
    <w:rsid w:val="00F45E0A"/>
    <w:rsid w:val="00F462AD"/>
    <w:rsid w:val="00F46A62"/>
    <w:rsid w:val="00F46D0C"/>
    <w:rsid w:val="00F478D0"/>
    <w:rsid w:val="00F544A3"/>
    <w:rsid w:val="00F54F37"/>
    <w:rsid w:val="00F55DD2"/>
    <w:rsid w:val="00F55F35"/>
    <w:rsid w:val="00F6023D"/>
    <w:rsid w:val="00F61189"/>
    <w:rsid w:val="00F6170E"/>
    <w:rsid w:val="00F62B50"/>
    <w:rsid w:val="00F63103"/>
    <w:rsid w:val="00F63B56"/>
    <w:rsid w:val="00F648BF"/>
    <w:rsid w:val="00F65C31"/>
    <w:rsid w:val="00F70A3C"/>
    <w:rsid w:val="00F70EE8"/>
    <w:rsid w:val="00F711BC"/>
    <w:rsid w:val="00F719A3"/>
    <w:rsid w:val="00F71A7C"/>
    <w:rsid w:val="00F720FF"/>
    <w:rsid w:val="00F722F9"/>
    <w:rsid w:val="00F72F47"/>
    <w:rsid w:val="00F73309"/>
    <w:rsid w:val="00F747ED"/>
    <w:rsid w:val="00F754AD"/>
    <w:rsid w:val="00F75974"/>
    <w:rsid w:val="00F77CC9"/>
    <w:rsid w:val="00F77E8D"/>
    <w:rsid w:val="00F77EA1"/>
    <w:rsid w:val="00F801F2"/>
    <w:rsid w:val="00F8034E"/>
    <w:rsid w:val="00F80F13"/>
    <w:rsid w:val="00F85B29"/>
    <w:rsid w:val="00F86B3D"/>
    <w:rsid w:val="00F875C7"/>
    <w:rsid w:val="00F911C4"/>
    <w:rsid w:val="00F9453A"/>
    <w:rsid w:val="00F94AB3"/>
    <w:rsid w:val="00F94BE9"/>
    <w:rsid w:val="00F952AE"/>
    <w:rsid w:val="00F9631F"/>
    <w:rsid w:val="00FA1447"/>
    <w:rsid w:val="00FA1583"/>
    <w:rsid w:val="00FA17FF"/>
    <w:rsid w:val="00FA19BB"/>
    <w:rsid w:val="00FA1A9D"/>
    <w:rsid w:val="00FA3FC7"/>
    <w:rsid w:val="00FA4B31"/>
    <w:rsid w:val="00FA6952"/>
    <w:rsid w:val="00FA6B3C"/>
    <w:rsid w:val="00FB3FFD"/>
    <w:rsid w:val="00FB4AF1"/>
    <w:rsid w:val="00FB54BD"/>
    <w:rsid w:val="00FB5663"/>
    <w:rsid w:val="00FB58DF"/>
    <w:rsid w:val="00FB6A50"/>
    <w:rsid w:val="00FB763D"/>
    <w:rsid w:val="00FB771E"/>
    <w:rsid w:val="00FB7DBC"/>
    <w:rsid w:val="00FC0ABA"/>
    <w:rsid w:val="00FC27B4"/>
    <w:rsid w:val="00FC28E7"/>
    <w:rsid w:val="00FC70F6"/>
    <w:rsid w:val="00FC71A5"/>
    <w:rsid w:val="00FD086E"/>
    <w:rsid w:val="00FD0ACF"/>
    <w:rsid w:val="00FD0F6A"/>
    <w:rsid w:val="00FD3F8D"/>
    <w:rsid w:val="00FD5217"/>
    <w:rsid w:val="00FD53F4"/>
    <w:rsid w:val="00FD5F93"/>
    <w:rsid w:val="00FD6EF9"/>
    <w:rsid w:val="00FE108A"/>
    <w:rsid w:val="00FE267B"/>
    <w:rsid w:val="00FE270C"/>
    <w:rsid w:val="00FE4C6A"/>
    <w:rsid w:val="00FE4ED0"/>
    <w:rsid w:val="00FE4F84"/>
    <w:rsid w:val="00FE5A84"/>
    <w:rsid w:val="00FE5BDD"/>
    <w:rsid w:val="00FE7491"/>
    <w:rsid w:val="00FF188A"/>
    <w:rsid w:val="00FF344C"/>
    <w:rsid w:val="00FF3A23"/>
    <w:rsid w:val="00FF40B3"/>
    <w:rsid w:val="00FF42CA"/>
    <w:rsid w:val="00FF4873"/>
    <w:rsid w:val="00FF4F45"/>
    <w:rsid w:val="00FF6756"/>
    <w:rsid w:val="00FF726E"/>
    <w:rsid w:val="00FF7570"/>
    <w:rsid w:val="00FF77C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33218DF-66AA-41EB-8C42-7E9D167B6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885"/>
    <w:rPr>
      <w:sz w:val="24"/>
      <w:szCs w:val="24"/>
      <w:lang w:eastAsia="es-ES"/>
    </w:rPr>
  </w:style>
  <w:style w:type="paragraph" w:styleId="Ttulo1">
    <w:name w:val="heading 1"/>
    <w:basedOn w:val="Normal"/>
    <w:next w:val="Normal"/>
    <w:link w:val="Ttulo1Car"/>
    <w:qFormat/>
    <w:rsid w:val="00E62885"/>
    <w:pPr>
      <w:keepNext/>
      <w:jc w:val="right"/>
      <w:outlineLvl w:val="0"/>
    </w:pPr>
    <w:rPr>
      <w:rFonts w:ascii="Tahoma" w:hAnsi="Tahoma" w:cs="Tahoma"/>
      <w:i/>
      <w:iCs/>
    </w:rPr>
  </w:style>
  <w:style w:type="paragraph" w:styleId="Ttulo2">
    <w:name w:val="heading 2"/>
    <w:basedOn w:val="Normal"/>
    <w:next w:val="Normal"/>
    <w:qFormat/>
    <w:rsid w:val="00E62885"/>
    <w:pPr>
      <w:keepNext/>
      <w:ind w:left="-540"/>
      <w:outlineLvl w:val="1"/>
    </w:pPr>
    <w:rPr>
      <w:rFonts w:ascii="Arial" w:hAnsi="Arial" w:cs="Arial"/>
      <w:b/>
      <w:bCs/>
      <w:i/>
      <w:iCs/>
    </w:rPr>
  </w:style>
  <w:style w:type="paragraph" w:styleId="Ttulo3">
    <w:name w:val="heading 3"/>
    <w:basedOn w:val="Normal"/>
    <w:next w:val="Normal"/>
    <w:qFormat/>
    <w:rsid w:val="00E62885"/>
    <w:pPr>
      <w:keepNext/>
      <w:jc w:val="right"/>
      <w:outlineLvl w:val="2"/>
    </w:pPr>
    <w:rPr>
      <w:rFonts w:ascii="Tahoma" w:hAnsi="Tahoma" w:cs="Tahoma"/>
      <w:i/>
      <w:iCs/>
      <w:lang w:val="es-ES"/>
    </w:rPr>
  </w:style>
  <w:style w:type="paragraph" w:styleId="Ttulo4">
    <w:name w:val="heading 4"/>
    <w:basedOn w:val="Normal"/>
    <w:next w:val="Normal"/>
    <w:qFormat/>
    <w:rsid w:val="00E62885"/>
    <w:pPr>
      <w:keepNext/>
      <w:jc w:val="right"/>
      <w:outlineLvl w:val="3"/>
    </w:pPr>
    <w:rPr>
      <w:b/>
      <w:bCs/>
      <w:lang w:val="es-ES"/>
    </w:rPr>
  </w:style>
  <w:style w:type="paragraph" w:styleId="Ttulo5">
    <w:name w:val="heading 5"/>
    <w:basedOn w:val="Normal"/>
    <w:next w:val="Normal"/>
    <w:qFormat/>
    <w:rsid w:val="00E62885"/>
    <w:pPr>
      <w:keepNext/>
      <w:jc w:val="both"/>
      <w:outlineLvl w:val="4"/>
    </w:pPr>
    <w:rPr>
      <w:rFonts w:ascii="Tahoma" w:hAnsi="Tahoma" w:cs="Tahoma"/>
      <w:i/>
      <w:iCs/>
    </w:rPr>
  </w:style>
  <w:style w:type="paragraph" w:styleId="Ttulo6">
    <w:name w:val="heading 6"/>
    <w:basedOn w:val="Normal"/>
    <w:next w:val="Normal"/>
    <w:qFormat/>
    <w:rsid w:val="00E62885"/>
    <w:pPr>
      <w:keepNext/>
      <w:jc w:val="center"/>
      <w:outlineLvl w:val="5"/>
    </w:pPr>
    <w:rPr>
      <w:rFonts w:ascii="Tahoma" w:hAnsi="Tahoma" w:cs="Tahoma"/>
      <w:i/>
      <w:iCs/>
      <w:sz w:val="20"/>
      <w:lang w:val="es-ES"/>
    </w:rPr>
  </w:style>
  <w:style w:type="paragraph" w:styleId="Ttulo7">
    <w:name w:val="heading 7"/>
    <w:basedOn w:val="Normal"/>
    <w:next w:val="Normal"/>
    <w:qFormat/>
    <w:rsid w:val="00E62885"/>
    <w:pPr>
      <w:keepNext/>
      <w:jc w:val="both"/>
      <w:outlineLvl w:val="6"/>
    </w:pPr>
    <w:rPr>
      <w:rFonts w:ascii="Tahoma" w:hAnsi="Tahoma" w:cs="Tahoma"/>
      <w:i/>
      <w:iCs/>
      <w:sz w:val="21"/>
      <w:lang w:val="es-ES"/>
    </w:rPr>
  </w:style>
  <w:style w:type="paragraph" w:styleId="Ttulo8">
    <w:name w:val="heading 8"/>
    <w:basedOn w:val="Normal"/>
    <w:next w:val="Normal"/>
    <w:qFormat/>
    <w:rsid w:val="00E62885"/>
    <w:pPr>
      <w:keepNext/>
      <w:ind w:firstLine="708"/>
      <w:jc w:val="both"/>
      <w:outlineLvl w:val="7"/>
    </w:pPr>
    <w:rPr>
      <w:rFonts w:ascii="Tahoma" w:hAnsi="Tahoma" w:cs="Tahoma"/>
      <w:i/>
      <w:iCs/>
    </w:rPr>
  </w:style>
  <w:style w:type="paragraph" w:styleId="Ttulo9">
    <w:name w:val="heading 9"/>
    <w:basedOn w:val="Normal"/>
    <w:next w:val="Normal"/>
    <w:link w:val="Ttulo9Car"/>
    <w:semiHidden/>
    <w:unhideWhenUsed/>
    <w:qFormat/>
    <w:rsid w:val="00E02897"/>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62885"/>
    <w:pPr>
      <w:tabs>
        <w:tab w:val="center" w:pos="4252"/>
        <w:tab w:val="right" w:pos="8504"/>
      </w:tabs>
    </w:pPr>
  </w:style>
  <w:style w:type="paragraph" w:styleId="Piedepgina">
    <w:name w:val="footer"/>
    <w:basedOn w:val="Normal"/>
    <w:rsid w:val="00E62885"/>
    <w:pPr>
      <w:tabs>
        <w:tab w:val="center" w:pos="4252"/>
        <w:tab w:val="right" w:pos="8504"/>
      </w:tabs>
    </w:pPr>
  </w:style>
  <w:style w:type="paragraph" w:styleId="Sangradetextonormal">
    <w:name w:val="Body Text Indent"/>
    <w:basedOn w:val="Normal"/>
    <w:rsid w:val="00E62885"/>
    <w:pPr>
      <w:ind w:firstLine="708"/>
      <w:jc w:val="both"/>
    </w:pPr>
    <w:rPr>
      <w:rFonts w:ascii="Arial" w:hAnsi="Arial"/>
      <w:b/>
      <w:bCs/>
    </w:rPr>
  </w:style>
  <w:style w:type="paragraph" w:styleId="Sangra2detindependiente">
    <w:name w:val="Body Text Indent 2"/>
    <w:basedOn w:val="Normal"/>
    <w:rsid w:val="00E62885"/>
    <w:pPr>
      <w:tabs>
        <w:tab w:val="left" w:pos="360"/>
      </w:tabs>
      <w:ind w:left="708"/>
      <w:jc w:val="both"/>
    </w:pPr>
    <w:rPr>
      <w:rFonts w:ascii="Tahoma" w:hAnsi="Tahoma" w:cs="Tahoma"/>
      <w:sz w:val="21"/>
    </w:rPr>
  </w:style>
  <w:style w:type="paragraph" w:styleId="Sangra3detindependiente">
    <w:name w:val="Body Text Indent 3"/>
    <w:basedOn w:val="Normal"/>
    <w:rsid w:val="00E62885"/>
    <w:pPr>
      <w:spacing w:line="360" w:lineRule="auto"/>
      <w:ind w:firstLine="709"/>
      <w:jc w:val="both"/>
    </w:pPr>
    <w:rPr>
      <w:rFonts w:ascii="Tahoma" w:hAnsi="Tahoma" w:cs="Tahoma"/>
      <w:sz w:val="21"/>
    </w:rPr>
  </w:style>
  <w:style w:type="paragraph" w:styleId="Textoindependiente">
    <w:name w:val="Body Text"/>
    <w:basedOn w:val="Normal"/>
    <w:link w:val="TextoindependienteCar"/>
    <w:uiPriority w:val="99"/>
    <w:rsid w:val="00E62885"/>
    <w:pPr>
      <w:jc w:val="both"/>
    </w:pPr>
    <w:rPr>
      <w:rFonts w:ascii="Arial" w:hAnsi="Arial" w:cs="Arial"/>
    </w:rPr>
  </w:style>
  <w:style w:type="paragraph" w:styleId="Textoindependiente3">
    <w:name w:val="Body Text 3"/>
    <w:basedOn w:val="Normal"/>
    <w:rsid w:val="00E62885"/>
    <w:pPr>
      <w:jc w:val="both"/>
    </w:pPr>
    <w:rPr>
      <w:rFonts w:ascii="Aldine401 BT" w:hAnsi="Aldine401 BT"/>
      <w:sz w:val="28"/>
    </w:rPr>
  </w:style>
  <w:style w:type="paragraph" w:styleId="Textoindependiente2">
    <w:name w:val="Body Text 2"/>
    <w:basedOn w:val="Normal"/>
    <w:rsid w:val="000402AD"/>
    <w:pPr>
      <w:spacing w:after="120" w:line="480" w:lineRule="auto"/>
    </w:pPr>
  </w:style>
  <w:style w:type="character" w:styleId="Hipervnculo">
    <w:name w:val="Hyperlink"/>
    <w:rsid w:val="00CF6AE0"/>
    <w:rPr>
      <w:color w:val="0000FF"/>
      <w:u w:val="single"/>
    </w:rPr>
  </w:style>
  <w:style w:type="paragraph" w:styleId="NormalWeb">
    <w:name w:val="Normal (Web)"/>
    <w:basedOn w:val="Normal"/>
    <w:uiPriority w:val="99"/>
    <w:rsid w:val="00A75C47"/>
    <w:pPr>
      <w:spacing w:before="100" w:beforeAutospacing="1" w:after="100" w:afterAutospacing="1"/>
    </w:pPr>
    <w:rPr>
      <w:rFonts w:ascii="Arial Unicode MS" w:eastAsia="Arial Unicode MS" w:hAnsi="Arial Unicode MS" w:cs="Arial Unicode MS"/>
      <w:lang w:val="es-ES"/>
    </w:rPr>
  </w:style>
  <w:style w:type="paragraph" w:styleId="Prrafodelista">
    <w:name w:val="List Paragraph"/>
    <w:basedOn w:val="Normal"/>
    <w:link w:val="PrrafodelistaCar"/>
    <w:uiPriority w:val="34"/>
    <w:qFormat/>
    <w:rsid w:val="0098217A"/>
    <w:pPr>
      <w:ind w:left="708"/>
    </w:pPr>
  </w:style>
  <w:style w:type="character" w:customStyle="1" w:styleId="Ttulo9Car">
    <w:name w:val="Título 9 Car"/>
    <w:link w:val="Ttulo9"/>
    <w:semiHidden/>
    <w:rsid w:val="00E02897"/>
    <w:rPr>
      <w:rFonts w:ascii="Cambria" w:eastAsia="Times New Roman" w:hAnsi="Cambria" w:cs="Times New Roman"/>
      <w:sz w:val="22"/>
      <w:szCs w:val="22"/>
      <w:lang w:eastAsia="es-ES"/>
    </w:rPr>
  </w:style>
  <w:style w:type="paragraph" w:styleId="Puesto">
    <w:name w:val="Title"/>
    <w:basedOn w:val="Normal"/>
    <w:link w:val="PuestoCar"/>
    <w:qFormat/>
    <w:rsid w:val="00E02897"/>
    <w:pPr>
      <w:jc w:val="center"/>
    </w:pPr>
    <w:rPr>
      <w:rFonts w:ascii="Arial Black" w:hAnsi="Arial Black"/>
      <w:b/>
      <w:sz w:val="144"/>
      <w:szCs w:val="20"/>
    </w:rPr>
  </w:style>
  <w:style w:type="character" w:customStyle="1" w:styleId="PuestoCar">
    <w:name w:val="Puesto Car"/>
    <w:link w:val="Puesto"/>
    <w:rsid w:val="00E02897"/>
    <w:rPr>
      <w:rFonts w:ascii="Arial Black" w:hAnsi="Arial Black"/>
      <w:b/>
      <w:sz w:val="144"/>
      <w:lang w:eastAsia="es-ES"/>
    </w:rPr>
  </w:style>
  <w:style w:type="table" w:styleId="Tablaconcuadrcula">
    <w:name w:val="Table Grid"/>
    <w:basedOn w:val="Tablanormal"/>
    <w:uiPriority w:val="59"/>
    <w:rsid w:val="00A970E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rsid w:val="00A67C54"/>
    <w:rPr>
      <w:rFonts w:ascii="Tahoma" w:hAnsi="Tahoma" w:cs="Tahoma"/>
      <w:sz w:val="16"/>
      <w:szCs w:val="16"/>
    </w:rPr>
  </w:style>
  <w:style w:type="character" w:customStyle="1" w:styleId="TextodegloboCar">
    <w:name w:val="Texto de globo Car"/>
    <w:link w:val="Textodeglobo"/>
    <w:rsid w:val="00A67C54"/>
    <w:rPr>
      <w:rFonts w:ascii="Tahoma" w:hAnsi="Tahoma" w:cs="Tahoma"/>
      <w:sz w:val="16"/>
      <w:szCs w:val="16"/>
      <w:lang w:eastAsia="es-ES"/>
    </w:rPr>
  </w:style>
  <w:style w:type="character" w:styleId="nfasis">
    <w:name w:val="Emphasis"/>
    <w:qFormat/>
    <w:rsid w:val="003E468B"/>
    <w:rPr>
      <w:rFonts w:ascii="Arial Black" w:hAnsi="Arial Black" w:hint="default"/>
      <w:i w:val="0"/>
      <w:iCs w:val="0"/>
      <w:sz w:val="18"/>
    </w:rPr>
  </w:style>
  <w:style w:type="paragraph" w:styleId="Encabezadodemensaje">
    <w:name w:val="Message Header"/>
    <w:basedOn w:val="Textoindependiente"/>
    <w:link w:val="EncabezadodemensajeCar"/>
    <w:rsid w:val="003E468B"/>
    <w:pPr>
      <w:keepLines/>
      <w:tabs>
        <w:tab w:val="left" w:pos="720"/>
        <w:tab w:val="left" w:pos="4320"/>
        <w:tab w:val="left" w:pos="5040"/>
        <w:tab w:val="right" w:pos="8640"/>
      </w:tabs>
      <w:spacing w:after="40" w:line="440" w:lineRule="atLeast"/>
      <w:ind w:left="720" w:hanging="720"/>
      <w:jc w:val="left"/>
    </w:pPr>
    <w:rPr>
      <w:spacing w:val="-5"/>
      <w:sz w:val="20"/>
      <w:szCs w:val="20"/>
      <w:lang w:val="en-GB"/>
    </w:rPr>
  </w:style>
  <w:style w:type="character" w:customStyle="1" w:styleId="EncabezadodemensajeCar">
    <w:name w:val="Encabezado de mensaje Car"/>
    <w:link w:val="Encabezadodemensaje"/>
    <w:rsid w:val="003E468B"/>
    <w:rPr>
      <w:rFonts w:ascii="Arial" w:hAnsi="Arial" w:cs="Arial"/>
      <w:spacing w:val="-5"/>
      <w:lang w:val="en-GB" w:eastAsia="es-ES"/>
    </w:rPr>
  </w:style>
  <w:style w:type="paragraph" w:customStyle="1" w:styleId="Ttulodeldocumento">
    <w:name w:val="Título del documento"/>
    <w:basedOn w:val="Normal"/>
    <w:rsid w:val="003E468B"/>
    <w:pPr>
      <w:keepNext/>
      <w:keepLines/>
      <w:spacing w:before="400" w:after="120" w:line="240" w:lineRule="atLeast"/>
    </w:pPr>
    <w:rPr>
      <w:rFonts w:ascii="Arial Black" w:hAnsi="Arial Black" w:cs="Arial Black"/>
      <w:spacing w:val="-100"/>
      <w:kern w:val="28"/>
      <w:sz w:val="108"/>
      <w:szCs w:val="108"/>
      <w:lang w:val="es-ES" w:bidi="es-ES"/>
    </w:rPr>
  </w:style>
  <w:style w:type="paragraph" w:customStyle="1" w:styleId="ltimottulodelmensaje">
    <w:name w:val="Último título del mensaje"/>
    <w:basedOn w:val="Encabezadodemensaje"/>
    <w:next w:val="Textoindependiente"/>
    <w:rsid w:val="003E468B"/>
    <w:pPr>
      <w:pBdr>
        <w:bottom w:val="single" w:sz="6" w:space="19" w:color="auto"/>
      </w:pBdr>
      <w:tabs>
        <w:tab w:val="clear" w:pos="720"/>
        <w:tab w:val="clear" w:pos="4320"/>
        <w:tab w:val="clear" w:pos="5040"/>
        <w:tab w:val="clear" w:pos="8640"/>
        <w:tab w:val="left" w:pos="2102"/>
        <w:tab w:val="left" w:pos="3773"/>
        <w:tab w:val="left" w:pos="5875"/>
        <w:tab w:val="left" w:pos="7675"/>
      </w:tabs>
      <w:spacing w:before="120" w:after="120"/>
      <w:ind w:left="835" w:firstLine="0"/>
    </w:pPr>
    <w:rPr>
      <w:lang w:val="es-ES" w:bidi="es-ES"/>
    </w:rPr>
  </w:style>
  <w:style w:type="character" w:customStyle="1" w:styleId="Etiquetadettulodelmensaje">
    <w:name w:val="Etiqueta de título del mensaje"/>
    <w:rsid w:val="003E468B"/>
    <w:rPr>
      <w:rFonts w:ascii="Arial Black" w:hAnsi="Arial Black" w:hint="default"/>
      <w:sz w:val="18"/>
      <w:lang w:val="es-ES" w:eastAsia="es-ES" w:bidi="es-ES"/>
    </w:rPr>
  </w:style>
  <w:style w:type="table" w:customStyle="1" w:styleId="Tablanormal1">
    <w:name w:val="Tabla normal1"/>
    <w:semiHidden/>
    <w:rsid w:val="003E468B"/>
    <w:tblPr>
      <w:tblCellMar>
        <w:top w:w="0" w:type="dxa"/>
        <w:left w:w="108" w:type="dxa"/>
        <w:bottom w:w="0" w:type="dxa"/>
        <w:right w:w="108" w:type="dxa"/>
      </w:tblCellMar>
    </w:tblPr>
  </w:style>
  <w:style w:type="paragraph" w:customStyle="1" w:styleId="MMTitle">
    <w:name w:val="MM Title"/>
    <w:basedOn w:val="Puesto"/>
    <w:rsid w:val="00BA3862"/>
    <w:pPr>
      <w:spacing w:before="240" w:after="60"/>
      <w:outlineLvl w:val="0"/>
    </w:pPr>
    <w:rPr>
      <w:rFonts w:ascii="Arial" w:hAnsi="Arial" w:cs="Arial"/>
      <w:bCs/>
      <w:kern w:val="28"/>
      <w:sz w:val="32"/>
      <w:szCs w:val="32"/>
    </w:rPr>
  </w:style>
  <w:style w:type="paragraph" w:styleId="Sinespaciado">
    <w:name w:val="No Spacing"/>
    <w:basedOn w:val="Normal"/>
    <w:link w:val="SinespaciadoCar"/>
    <w:uiPriority w:val="1"/>
    <w:qFormat/>
    <w:rsid w:val="00E45B24"/>
    <w:pPr>
      <w:jc w:val="right"/>
    </w:pPr>
    <w:rPr>
      <w:rFonts w:ascii="Cambria" w:hAnsi="Cambria"/>
      <w:sz w:val="28"/>
      <w:szCs w:val="28"/>
      <w:lang w:eastAsia="en-US" w:bidi="en-US"/>
    </w:rPr>
  </w:style>
  <w:style w:type="character" w:customStyle="1" w:styleId="SinespaciadoCar">
    <w:name w:val="Sin espaciado Car"/>
    <w:link w:val="Sinespaciado"/>
    <w:uiPriority w:val="1"/>
    <w:rsid w:val="00E45B24"/>
    <w:rPr>
      <w:rFonts w:ascii="Cambria" w:eastAsia="Times New Roman" w:hAnsi="Cambria" w:cs="Times New Roman"/>
      <w:sz w:val="28"/>
      <w:szCs w:val="28"/>
      <w:lang w:eastAsia="en-US" w:bidi="en-US"/>
    </w:rPr>
  </w:style>
  <w:style w:type="character" w:styleId="Textoennegrita">
    <w:name w:val="Strong"/>
    <w:qFormat/>
    <w:rsid w:val="00505FED"/>
    <w:rPr>
      <w:b/>
      <w:bCs/>
    </w:rPr>
  </w:style>
  <w:style w:type="table" w:styleId="Cuadrculavistosa-nfasis5">
    <w:name w:val="Colorful Grid Accent 5"/>
    <w:basedOn w:val="Tablanormal"/>
    <w:uiPriority w:val="73"/>
    <w:rsid w:val="00741CE5"/>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customStyle="1" w:styleId="EncabezadoCar">
    <w:name w:val="Encabezado Car"/>
    <w:link w:val="Encabezado"/>
    <w:uiPriority w:val="99"/>
    <w:rsid w:val="00012E74"/>
    <w:rPr>
      <w:sz w:val="24"/>
      <w:szCs w:val="24"/>
      <w:lang w:eastAsia="es-ES"/>
    </w:rPr>
  </w:style>
  <w:style w:type="paragraph" w:styleId="Saludo">
    <w:name w:val="Salutation"/>
    <w:basedOn w:val="Normal"/>
    <w:next w:val="Normal"/>
    <w:link w:val="SaludoCar"/>
    <w:rsid w:val="00592646"/>
    <w:rPr>
      <w:sz w:val="20"/>
      <w:szCs w:val="20"/>
      <w:lang w:val="es-ES"/>
    </w:rPr>
  </w:style>
  <w:style w:type="character" w:customStyle="1" w:styleId="SaludoCar">
    <w:name w:val="Saludo Car"/>
    <w:link w:val="Saludo"/>
    <w:rsid w:val="00592646"/>
    <w:rPr>
      <w:lang w:val="es-ES" w:eastAsia="es-ES"/>
    </w:rPr>
  </w:style>
  <w:style w:type="paragraph" w:styleId="Textosinformato">
    <w:name w:val="Plain Text"/>
    <w:basedOn w:val="Normal"/>
    <w:link w:val="TextosinformatoCar"/>
    <w:uiPriority w:val="99"/>
    <w:unhideWhenUsed/>
    <w:rsid w:val="0061109D"/>
    <w:rPr>
      <w:rFonts w:ascii="Consolas" w:eastAsia="Calibri" w:hAnsi="Consolas"/>
      <w:sz w:val="21"/>
      <w:szCs w:val="21"/>
      <w:lang w:eastAsia="en-US"/>
    </w:rPr>
  </w:style>
  <w:style w:type="character" w:customStyle="1" w:styleId="TextosinformatoCar">
    <w:name w:val="Texto sin formato Car"/>
    <w:link w:val="Textosinformato"/>
    <w:uiPriority w:val="99"/>
    <w:rsid w:val="0061109D"/>
    <w:rPr>
      <w:rFonts w:ascii="Consolas" w:eastAsia="Calibri" w:hAnsi="Consolas"/>
      <w:sz w:val="21"/>
      <w:szCs w:val="21"/>
      <w:lang w:eastAsia="en-US"/>
    </w:rPr>
  </w:style>
  <w:style w:type="table" w:styleId="Listavistosa-nfasis3">
    <w:name w:val="Colorful List Accent 3"/>
    <w:basedOn w:val="Tablanormal"/>
    <w:uiPriority w:val="72"/>
    <w:rsid w:val="00DF2E7A"/>
    <w:rPr>
      <w:rFonts w:ascii="Calibri" w:eastAsia="Calibri" w:hAnsi="Calibri"/>
      <w:color w:val="000000"/>
      <w:sz w:val="22"/>
      <w:szCs w:val="22"/>
      <w:lang w:val="es-ES"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character" w:customStyle="1" w:styleId="Ttulo1Car">
    <w:name w:val="Título 1 Car"/>
    <w:link w:val="Ttulo1"/>
    <w:rsid w:val="00B7082D"/>
    <w:rPr>
      <w:rFonts w:ascii="Tahoma" w:hAnsi="Tahoma" w:cs="Tahoma"/>
      <w:i/>
      <w:iCs/>
      <w:sz w:val="24"/>
      <w:szCs w:val="24"/>
      <w:lang w:eastAsia="es-ES"/>
    </w:rPr>
  </w:style>
  <w:style w:type="character" w:styleId="Refdecomentario">
    <w:name w:val="annotation reference"/>
    <w:rsid w:val="0003633F"/>
    <w:rPr>
      <w:sz w:val="16"/>
      <w:szCs w:val="16"/>
    </w:rPr>
  </w:style>
  <w:style w:type="paragraph" w:styleId="Textocomentario">
    <w:name w:val="annotation text"/>
    <w:basedOn w:val="Normal"/>
    <w:link w:val="TextocomentarioCar"/>
    <w:rsid w:val="0003633F"/>
    <w:rPr>
      <w:sz w:val="20"/>
      <w:szCs w:val="20"/>
    </w:rPr>
  </w:style>
  <w:style w:type="character" w:customStyle="1" w:styleId="TextocomentarioCar">
    <w:name w:val="Texto comentario Car"/>
    <w:link w:val="Textocomentario"/>
    <w:rsid w:val="0003633F"/>
    <w:rPr>
      <w:lang w:eastAsia="es-ES"/>
    </w:rPr>
  </w:style>
  <w:style w:type="paragraph" w:styleId="Asuntodelcomentario">
    <w:name w:val="annotation subject"/>
    <w:basedOn w:val="Textocomentario"/>
    <w:next w:val="Textocomentario"/>
    <w:link w:val="AsuntodelcomentarioCar"/>
    <w:rsid w:val="0003633F"/>
    <w:rPr>
      <w:b/>
      <w:bCs/>
    </w:rPr>
  </w:style>
  <w:style w:type="character" w:customStyle="1" w:styleId="AsuntodelcomentarioCar">
    <w:name w:val="Asunto del comentario Car"/>
    <w:link w:val="Asuntodelcomentario"/>
    <w:rsid w:val="0003633F"/>
    <w:rPr>
      <w:b/>
      <w:bCs/>
      <w:lang w:eastAsia="es-ES"/>
    </w:rPr>
  </w:style>
  <w:style w:type="character" w:customStyle="1" w:styleId="TextoindependienteCar">
    <w:name w:val="Texto independiente Car"/>
    <w:link w:val="Textoindependiente"/>
    <w:uiPriority w:val="99"/>
    <w:locked/>
    <w:rsid w:val="009130BC"/>
    <w:rPr>
      <w:rFonts w:ascii="Arial" w:hAnsi="Arial" w:cs="Arial"/>
      <w:sz w:val="24"/>
      <w:szCs w:val="24"/>
      <w:lang w:eastAsia="es-ES"/>
    </w:rPr>
  </w:style>
  <w:style w:type="paragraph" w:customStyle="1" w:styleId="Default">
    <w:name w:val="Default"/>
    <w:rsid w:val="00EF7B73"/>
    <w:pPr>
      <w:autoSpaceDE w:val="0"/>
      <w:autoSpaceDN w:val="0"/>
      <w:adjustRightInd w:val="0"/>
    </w:pPr>
    <w:rPr>
      <w:rFonts w:ascii="Arial" w:eastAsia="Calibri" w:hAnsi="Arial" w:cs="Arial"/>
      <w:color w:val="000000"/>
      <w:sz w:val="24"/>
      <w:szCs w:val="24"/>
      <w:lang w:eastAsia="en-US"/>
    </w:rPr>
  </w:style>
  <w:style w:type="character" w:customStyle="1" w:styleId="PrrafodelistaCar">
    <w:name w:val="Párrafo de lista Car"/>
    <w:link w:val="Prrafodelista"/>
    <w:uiPriority w:val="34"/>
    <w:locked/>
    <w:rsid w:val="00EF7B73"/>
    <w:rPr>
      <w:sz w:val="24"/>
      <w:szCs w:val="24"/>
      <w:lang w:eastAsia="es-ES"/>
    </w:rPr>
  </w:style>
  <w:style w:type="paragraph" w:customStyle="1" w:styleId="xmsonormal">
    <w:name w:val="x_msonormal"/>
    <w:basedOn w:val="Normal"/>
    <w:rsid w:val="007A2D22"/>
    <w:pPr>
      <w:spacing w:before="100" w:beforeAutospacing="1" w:after="100" w:afterAutospacing="1"/>
    </w:pPr>
    <w:rPr>
      <w:lang w:eastAsia="es-MX"/>
    </w:rPr>
  </w:style>
  <w:style w:type="character" w:customStyle="1" w:styleId="corte4fondoCarCar">
    <w:name w:val="corte4 fondo Car Car"/>
    <w:basedOn w:val="Fuentedeprrafopredeter"/>
    <w:link w:val="corte4fondoCar"/>
    <w:locked/>
    <w:rsid w:val="00FE7491"/>
    <w:rPr>
      <w:rFonts w:ascii="Arial" w:hAnsi="Arial"/>
      <w:sz w:val="30"/>
      <w:lang w:val="es-ES_tradnl"/>
    </w:rPr>
  </w:style>
  <w:style w:type="paragraph" w:customStyle="1" w:styleId="corte4fondoCar">
    <w:name w:val="corte4 fondo Car"/>
    <w:basedOn w:val="Normal"/>
    <w:link w:val="corte4fondoCarCar"/>
    <w:rsid w:val="00FE7491"/>
    <w:pPr>
      <w:overflowPunct w:val="0"/>
      <w:autoSpaceDE w:val="0"/>
      <w:autoSpaceDN w:val="0"/>
      <w:adjustRightInd w:val="0"/>
      <w:spacing w:line="360" w:lineRule="auto"/>
      <w:ind w:firstLine="709"/>
      <w:jc w:val="both"/>
    </w:pPr>
    <w:rPr>
      <w:rFonts w:ascii="Arial" w:hAnsi="Arial"/>
      <w:sz w:val="30"/>
      <w:szCs w:val="20"/>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264001">
      <w:bodyDiv w:val="1"/>
      <w:marLeft w:val="0"/>
      <w:marRight w:val="0"/>
      <w:marTop w:val="0"/>
      <w:marBottom w:val="0"/>
      <w:divBdr>
        <w:top w:val="none" w:sz="0" w:space="0" w:color="auto"/>
        <w:left w:val="none" w:sz="0" w:space="0" w:color="auto"/>
        <w:bottom w:val="none" w:sz="0" w:space="0" w:color="auto"/>
        <w:right w:val="none" w:sz="0" w:space="0" w:color="auto"/>
      </w:divBdr>
    </w:div>
    <w:div w:id="141967949">
      <w:bodyDiv w:val="1"/>
      <w:marLeft w:val="0"/>
      <w:marRight w:val="0"/>
      <w:marTop w:val="0"/>
      <w:marBottom w:val="0"/>
      <w:divBdr>
        <w:top w:val="none" w:sz="0" w:space="0" w:color="auto"/>
        <w:left w:val="none" w:sz="0" w:space="0" w:color="auto"/>
        <w:bottom w:val="none" w:sz="0" w:space="0" w:color="auto"/>
        <w:right w:val="none" w:sz="0" w:space="0" w:color="auto"/>
      </w:divBdr>
    </w:div>
    <w:div w:id="259068381">
      <w:bodyDiv w:val="1"/>
      <w:marLeft w:val="0"/>
      <w:marRight w:val="0"/>
      <w:marTop w:val="0"/>
      <w:marBottom w:val="0"/>
      <w:divBdr>
        <w:top w:val="none" w:sz="0" w:space="0" w:color="auto"/>
        <w:left w:val="none" w:sz="0" w:space="0" w:color="auto"/>
        <w:bottom w:val="none" w:sz="0" w:space="0" w:color="auto"/>
        <w:right w:val="none" w:sz="0" w:space="0" w:color="auto"/>
      </w:divBdr>
    </w:div>
    <w:div w:id="271940853">
      <w:bodyDiv w:val="1"/>
      <w:marLeft w:val="0"/>
      <w:marRight w:val="0"/>
      <w:marTop w:val="0"/>
      <w:marBottom w:val="0"/>
      <w:divBdr>
        <w:top w:val="none" w:sz="0" w:space="0" w:color="auto"/>
        <w:left w:val="none" w:sz="0" w:space="0" w:color="auto"/>
        <w:bottom w:val="none" w:sz="0" w:space="0" w:color="auto"/>
        <w:right w:val="none" w:sz="0" w:space="0" w:color="auto"/>
      </w:divBdr>
    </w:div>
    <w:div w:id="681127263">
      <w:bodyDiv w:val="1"/>
      <w:marLeft w:val="0"/>
      <w:marRight w:val="0"/>
      <w:marTop w:val="0"/>
      <w:marBottom w:val="0"/>
      <w:divBdr>
        <w:top w:val="none" w:sz="0" w:space="0" w:color="auto"/>
        <w:left w:val="none" w:sz="0" w:space="0" w:color="auto"/>
        <w:bottom w:val="none" w:sz="0" w:space="0" w:color="auto"/>
        <w:right w:val="none" w:sz="0" w:space="0" w:color="auto"/>
      </w:divBdr>
    </w:div>
    <w:div w:id="853032161">
      <w:bodyDiv w:val="1"/>
      <w:marLeft w:val="0"/>
      <w:marRight w:val="0"/>
      <w:marTop w:val="0"/>
      <w:marBottom w:val="0"/>
      <w:divBdr>
        <w:top w:val="none" w:sz="0" w:space="0" w:color="auto"/>
        <w:left w:val="none" w:sz="0" w:space="0" w:color="auto"/>
        <w:bottom w:val="none" w:sz="0" w:space="0" w:color="auto"/>
        <w:right w:val="none" w:sz="0" w:space="0" w:color="auto"/>
      </w:divBdr>
      <w:divsChild>
        <w:div w:id="1761175294">
          <w:marLeft w:val="547"/>
          <w:marRight w:val="0"/>
          <w:marTop w:val="110"/>
          <w:marBottom w:val="0"/>
          <w:divBdr>
            <w:top w:val="none" w:sz="0" w:space="0" w:color="auto"/>
            <w:left w:val="none" w:sz="0" w:space="0" w:color="auto"/>
            <w:bottom w:val="none" w:sz="0" w:space="0" w:color="auto"/>
            <w:right w:val="none" w:sz="0" w:space="0" w:color="auto"/>
          </w:divBdr>
        </w:div>
      </w:divsChild>
    </w:div>
    <w:div w:id="935409657">
      <w:bodyDiv w:val="1"/>
      <w:marLeft w:val="0"/>
      <w:marRight w:val="0"/>
      <w:marTop w:val="0"/>
      <w:marBottom w:val="0"/>
      <w:divBdr>
        <w:top w:val="none" w:sz="0" w:space="0" w:color="auto"/>
        <w:left w:val="none" w:sz="0" w:space="0" w:color="auto"/>
        <w:bottom w:val="none" w:sz="0" w:space="0" w:color="auto"/>
        <w:right w:val="none" w:sz="0" w:space="0" w:color="auto"/>
      </w:divBdr>
    </w:div>
    <w:div w:id="1017776104">
      <w:bodyDiv w:val="1"/>
      <w:marLeft w:val="0"/>
      <w:marRight w:val="0"/>
      <w:marTop w:val="0"/>
      <w:marBottom w:val="0"/>
      <w:divBdr>
        <w:top w:val="none" w:sz="0" w:space="0" w:color="auto"/>
        <w:left w:val="none" w:sz="0" w:space="0" w:color="auto"/>
        <w:bottom w:val="none" w:sz="0" w:space="0" w:color="auto"/>
        <w:right w:val="none" w:sz="0" w:space="0" w:color="auto"/>
      </w:divBdr>
    </w:div>
    <w:div w:id="1088113982">
      <w:bodyDiv w:val="1"/>
      <w:marLeft w:val="0"/>
      <w:marRight w:val="0"/>
      <w:marTop w:val="0"/>
      <w:marBottom w:val="0"/>
      <w:divBdr>
        <w:top w:val="none" w:sz="0" w:space="0" w:color="auto"/>
        <w:left w:val="none" w:sz="0" w:space="0" w:color="auto"/>
        <w:bottom w:val="none" w:sz="0" w:space="0" w:color="auto"/>
        <w:right w:val="none" w:sz="0" w:space="0" w:color="auto"/>
      </w:divBdr>
      <w:divsChild>
        <w:div w:id="421294320">
          <w:marLeft w:val="0"/>
          <w:marRight w:val="0"/>
          <w:marTop w:val="0"/>
          <w:marBottom w:val="0"/>
          <w:divBdr>
            <w:top w:val="none" w:sz="0" w:space="0" w:color="auto"/>
            <w:left w:val="none" w:sz="0" w:space="0" w:color="auto"/>
            <w:bottom w:val="none" w:sz="0" w:space="0" w:color="auto"/>
            <w:right w:val="none" w:sz="0" w:space="0" w:color="auto"/>
          </w:divBdr>
          <w:divsChild>
            <w:div w:id="1259874791">
              <w:marLeft w:val="0"/>
              <w:marRight w:val="0"/>
              <w:marTop w:val="0"/>
              <w:marBottom w:val="0"/>
              <w:divBdr>
                <w:top w:val="none" w:sz="0" w:space="0" w:color="auto"/>
                <w:left w:val="none" w:sz="0" w:space="0" w:color="auto"/>
                <w:bottom w:val="none" w:sz="0" w:space="0" w:color="auto"/>
                <w:right w:val="none" w:sz="0" w:space="0" w:color="auto"/>
              </w:divBdr>
              <w:divsChild>
                <w:div w:id="1935897316">
                  <w:marLeft w:val="75"/>
                  <w:marRight w:val="75"/>
                  <w:marTop w:val="0"/>
                  <w:marBottom w:val="0"/>
                  <w:divBdr>
                    <w:top w:val="none" w:sz="0" w:space="0" w:color="auto"/>
                    <w:left w:val="none" w:sz="0" w:space="0" w:color="auto"/>
                    <w:bottom w:val="none" w:sz="0" w:space="0" w:color="auto"/>
                    <w:right w:val="none" w:sz="0" w:space="0" w:color="auto"/>
                  </w:divBdr>
                  <w:divsChild>
                    <w:div w:id="1617981114">
                      <w:marLeft w:val="75"/>
                      <w:marRight w:val="75"/>
                      <w:marTop w:val="0"/>
                      <w:marBottom w:val="0"/>
                      <w:divBdr>
                        <w:top w:val="none" w:sz="0" w:space="0" w:color="auto"/>
                        <w:left w:val="none" w:sz="0" w:space="0" w:color="auto"/>
                        <w:bottom w:val="none" w:sz="0" w:space="0" w:color="auto"/>
                        <w:right w:val="none" w:sz="0" w:space="0" w:color="auto"/>
                      </w:divBdr>
                      <w:divsChild>
                        <w:div w:id="895553843">
                          <w:marLeft w:val="0"/>
                          <w:marRight w:val="0"/>
                          <w:marTop w:val="0"/>
                          <w:marBottom w:val="0"/>
                          <w:divBdr>
                            <w:top w:val="none" w:sz="0" w:space="0" w:color="auto"/>
                            <w:left w:val="none" w:sz="0" w:space="0" w:color="auto"/>
                            <w:bottom w:val="none" w:sz="0" w:space="0" w:color="auto"/>
                            <w:right w:val="none" w:sz="0" w:space="0" w:color="auto"/>
                          </w:divBdr>
                          <w:divsChild>
                            <w:div w:id="69824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240273">
      <w:bodyDiv w:val="1"/>
      <w:marLeft w:val="0"/>
      <w:marRight w:val="0"/>
      <w:marTop w:val="0"/>
      <w:marBottom w:val="0"/>
      <w:divBdr>
        <w:top w:val="none" w:sz="0" w:space="0" w:color="auto"/>
        <w:left w:val="none" w:sz="0" w:space="0" w:color="auto"/>
        <w:bottom w:val="none" w:sz="0" w:space="0" w:color="auto"/>
        <w:right w:val="none" w:sz="0" w:space="0" w:color="auto"/>
      </w:divBdr>
    </w:div>
    <w:div w:id="2084447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hyperlink" Target="http://www.utsc.edu.mx"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B4E06-7A91-4D66-BF08-1703E3EDC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814</Words>
  <Characters>4478</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DR</vt:lpstr>
    </vt:vector>
  </TitlesOfParts>
  <Company/>
  <LinksUpToDate>false</LinksUpToDate>
  <CharactersWithSpaces>5282</CharactersWithSpaces>
  <SharedDoc>false</SharedDoc>
  <HLinks>
    <vt:vector size="12" baseType="variant">
      <vt:variant>
        <vt:i4>1179744</vt:i4>
      </vt:variant>
      <vt:variant>
        <vt:i4>0</vt:i4>
      </vt:variant>
      <vt:variant>
        <vt:i4>0</vt:i4>
      </vt:variant>
      <vt:variant>
        <vt:i4>5</vt:i4>
      </vt:variant>
      <vt:variant>
        <vt:lpwstr>mailto:daparicio@utsc.edu.mx</vt:lpwstr>
      </vt:variant>
      <vt:variant>
        <vt:lpwstr/>
      </vt:variant>
      <vt:variant>
        <vt:i4>3211322</vt:i4>
      </vt:variant>
      <vt:variant>
        <vt:i4>0</vt:i4>
      </vt:variant>
      <vt:variant>
        <vt:i4>0</vt:i4>
      </vt:variant>
      <vt:variant>
        <vt:i4>5</vt:i4>
      </vt:variant>
      <vt:variant>
        <vt:lpwstr>http://www.utsc.edu.mx/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dc:title>
  <dc:creator>mgonzalez</dc:creator>
  <cp:lastModifiedBy>Mario</cp:lastModifiedBy>
  <cp:revision>4</cp:revision>
  <cp:lastPrinted>2021-07-08T21:27:00Z</cp:lastPrinted>
  <dcterms:created xsi:type="dcterms:W3CDTF">2021-07-08T21:24:00Z</dcterms:created>
  <dcterms:modified xsi:type="dcterms:W3CDTF">2021-07-08T21:28:00Z</dcterms:modified>
</cp:coreProperties>
</file>